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4F215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6867C6B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703EAE45" w14:textId="38B95AA5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 xml:space="preserve">Dział Automatyki i Telekomunikacji </w:t>
      </w:r>
    </w:p>
    <w:p w14:paraId="2FB086D4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22312CF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395B65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tel. + 48 74 637 46 52</w:t>
      </w:r>
    </w:p>
    <w:p w14:paraId="51F94C5F" w14:textId="16FB4323" w:rsidR="00E9687E" w:rsidRDefault="004B2935" w:rsidP="004B2935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Style w:val="Hipercze"/>
          <w:rFonts w:ascii="Arial" w:hAnsi="Arial" w:cs="Arial"/>
          <w:sz w:val="16"/>
          <w:szCs w:val="16"/>
          <w:u w:val="none"/>
        </w:rPr>
      </w:pPr>
      <w:hyperlink r:id="rId8" w:history="1">
        <w:r w:rsidRPr="0005351E">
          <w:rPr>
            <w:rStyle w:val="Hipercze"/>
            <w:rFonts w:ascii="Arial" w:hAnsi="Arial" w:cs="Arial"/>
            <w:sz w:val="16"/>
            <w:szCs w:val="16"/>
            <w:u w:val="none"/>
          </w:rPr>
          <w:t>www.plk-sa.pl</w:t>
        </w:r>
      </w:hyperlink>
    </w:p>
    <w:p w14:paraId="404B60CB" w14:textId="26CD25BD" w:rsidR="000E37AE" w:rsidRDefault="000E37AE" w:rsidP="004B2935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Style w:val="Hipercze"/>
          <w:rFonts w:ascii="Arial" w:hAnsi="Arial" w:cs="Arial"/>
          <w:sz w:val="16"/>
          <w:szCs w:val="16"/>
          <w:u w:val="none"/>
        </w:rPr>
      </w:pPr>
    </w:p>
    <w:p w14:paraId="5EC7B37C" w14:textId="77777777" w:rsidR="008C4FC6" w:rsidRPr="00625770" w:rsidRDefault="008C4FC6" w:rsidP="008C4FC6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</w:t>
      </w:r>
    </w:p>
    <w:p w14:paraId="2E3D77FC" w14:textId="62FB4C68" w:rsidR="008C4FC6" w:rsidRPr="004D5487" w:rsidRDefault="008C4FC6" w:rsidP="008C4FC6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bookmarkStart w:id="0" w:name="_Hlk187669519"/>
      <w:r>
        <w:rPr>
          <w:rFonts w:ascii="Arial" w:eastAsia="Times New Roman" w:hAnsi="Arial" w:cs="Arial"/>
          <w:lang w:eastAsia="pl-PL"/>
        </w:rPr>
        <w:t>Nr. IZ23AT.294.</w:t>
      </w:r>
      <w:r w:rsidR="00257069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>.2026.1                                                 Wałbrzych, dn.12.01.2026r</w:t>
      </w:r>
    </w:p>
    <w:p w14:paraId="0730D385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72F480A" w14:textId="77777777" w:rsidR="008C4FC6" w:rsidRPr="008E1E1A" w:rsidRDefault="008C4FC6" w:rsidP="008C4FC6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6BEBA6B5" w14:textId="77777777" w:rsidR="008C4FC6" w:rsidRDefault="008C4FC6" w:rsidP="008C4FC6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4A67705B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7D4E1D9C" w14:textId="77777777" w:rsidR="008C4FC6" w:rsidRPr="007142F8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8D2DF9C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0CD939EB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048FA279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1558B4FB" w14:textId="77777777" w:rsidR="008C4FC6" w:rsidRPr="00260610" w:rsidRDefault="008C4FC6" w:rsidP="008C4FC6">
      <w:pPr>
        <w:autoSpaceDE w:val="0"/>
        <w:autoSpaceDN w:val="0"/>
        <w:adjustRightInd w:val="0"/>
        <w:spacing w:line="480" w:lineRule="auto"/>
        <w:ind w:left="708" w:hanging="708"/>
        <w:jc w:val="center"/>
        <w:rPr>
          <w:rFonts w:ascii="Arial" w:hAnsi="Arial" w:cs="Arial"/>
          <w:snapToGrid w:val="0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" w:name="_Hlk187669498"/>
      <w:r w:rsidRPr="00F7150B">
        <w:rPr>
          <w:rFonts w:ascii="Arial" w:hAnsi="Arial" w:cs="Arial"/>
          <w:b/>
          <w:bCs/>
          <w:iCs/>
        </w:rPr>
        <w:t>Naprawa kabli sygnalizacyjnych i teletechnicznych na obszarze</w:t>
      </w:r>
      <w:r>
        <w:rPr>
          <w:rFonts w:ascii="Arial" w:hAnsi="Arial" w:cs="Arial"/>
          <w:b/>
          <w:bCs/>
          <w:iCs/>
        </w:rPr>
        <w:t xml:space="preserve">  </w:t>
      </w:r>
      <w:r w:rsidRPr="00F7150B">
        <w:rPr>
          <w:rFonts w:ascii="Arial" w:hAnsi="Arial" w:cs="Arial"/>
          <w:b/>
          <w:bCs/>
          <w:iCs/>
        </w:rPr>
        <w:t xml:space="preserve">  działania Zakładu Linii Kolejowych w Wałbrzychu</w:t>
      </w:r>
      <w:r>
        <w:rPr>
          <w:rFonts w:ascii="Arial" w:hAnsi="Arial" w:cs="Arial"/>
          <w:snapToGrid w:val="0"/>
        </w:rPr>
        <w:t>.</w:t>
      </w:r>
      <w:bookmarkEnd w:id="1"/>
    </w:p>
    <w:p w14:paraId="0723BD6E" w14:textId="535824A9" w:rsidR="008C4FC6" w:rsidRDefault="008C4FC6" w:rsidP="008C4FC6">
      <w:pPr>
        <w:autoSpaceDE w:val="0"/>
        <w:autoSpaceDN w:val="0"/>
        <w:adjustRightInd w:val="0"/>
        <w:spacing w:line="480" w:lineRule="auto"/>
        <w:ind w:left="708" w:hanging="708"/>
        <w:rPr>
          <w:rFonts w:ascii="Arial" w:hAnsi="Arial" w:cs="Aria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90B2C">
        <w:rPr>
          <w:rFonts w:ascii="Arial" w:hAnsi="Arial" w:cs="Arial"/>
        </w:rPr>
        <w:t>PKP Polskie Linie Kolejowe S.A. Zakład Linii Kolejowych</w:t>
      </w:r>
      <w:r>
        <w:rPr>
          <w:rFonts w:ascii="Arial" w:hAnsi="Arial" w:cs="Arial"/>
        </w:rPr>
        <w:t xml:space="preserve"> </w:t>
      </w:r>
      <w:r w:rsidR="00A406A5">
        <w:rPr>
          <w:rFonts w:ascii="Arial" w:hAnsi="Arial" w:cs="Arial"/>
        </w:rPr>
        <w:t xml:space="preserve">w </w:t>
      </w:r>
      <w:r w:rsidR="00A406A5" w:rsidRPr="00590B2C">
        <w:rPr>
          <w:rFonts w:ascii="Arial" w:hAnsi="Arial" w:cs="Arial"/>
        </w:rPr>
        <w:t>Wałbrzychu</w:t>
      </w:r>
      <w:r w:rsidRPr="00590B2C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ul. Parkowa </w:t>
      </w:r>
      <w:r w:rsidR="00A406A5">
        <w:rPr>
          <w:rFonts w:ascii="Arial" w:hAnsi="Arial" w:cs="Arial"/>
        </w:rPr>
        <w:t>9; 58</w:t>
      </w:r>
      <w:r>
        <w:rPr>
          <w:rFonts w:ascii="Arial" w:hAnsi="Arial" w:cs="Arial"/>
        </w:rPr>
        <w:t>-302 Wałbrzych</w:t>
      </w:r>
    </w:p>
    <w:p w14:paraId="0126D9F0" w14:textId="77777777" w:rsidR="008C4FC6" w:rsidRPr="007142F8" w:rsidRDefault="008C4FC6" w:rsidP="008C4FC6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4A838FC6" w14:textId="77777777" w:rsidR="008C4FC6" w:rsidRDefault="008C4FC6" w:rsidP="008C4FC6">
      <w:pPr>
        <w:autoSpaceDE w:val="0"/>
        <w:autoSpaceDN w:val="0"/>
        <w:adjustRightInd w:val="0"/>
        <w:spacing w:line="480" w:lineRule="auto"/>
        <w:ind w:left="708" w:hanging="708"/>
        <w:rPr>
          <w:rFonts w:ascii="Arial" w:hAnsi="Arial" w:cs="Aria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</w:rPr>
        <w:t>34632000-6</w:t>
      </w:r>
    </w:p>
    <w:p w14:paraId="342F72A0" w14:textId="77777777" w:rsidR="008C4FC6" w:rsidRDefault="008C4FC6" w:rsidP="008C4FC6">
      <w:pPr>
        <w:autoSpaceDE w:val="0"/>
        <w:autoSpaceDN w:val="0"/>
        <w:adjustRightInd w:val="0"/>
        <w:spacing w:line="480" w:lineRule="auto"/>
        <w:ind w:left="708" w:hanging="708"/>
        <w:rPr>
          <w:rFonts w:ascii="Arial" w:eastAsia="Times New Roman" w:hAnsi="Arial" w:cs="Arial"/>
          <w:kern w:val="1"/>
          <w:lang w:eastAsia="hi-IN" w:bidi="hi-IN"/>
        </w:rPr>
      </w:pPr>
    </w:p>
    <w:p w14:paraId="1B4D454F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E68B1BA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AKCEPTUJĘ</w:t>
      </w:r>
    </w:p>
    <w:p w14:paraId="11771818" w14:textId="77777777" w:rsidR="008C4FC6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0E41D5F" w14:textId="77777777" w:rsidR="008C4FC6" w:rsidRDefault="008C4FC6" w:rsidP="008C4FC6">
      <w:pPr>
        <w:spacing w:line="240" w:lineRule="auto"/>
        <w:ind w:left="708" w:hanging="708"/>
        <w:jc w:val="right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A479861" w14:textId="77777777" w:rsidR="008C4FC6" w:rsidRDefault="008C4FC6" w:rsidP="008C4FC6">
      <w:pPr>
        <w:spacing w:line="240" w:lineRule="auto"/>
        <w:ind w:left="708" w:hanging="708"/>
        <w:jc w:val="right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57ADBD65" w14:textId="77777777" w:rsidR="008C4FC6" w:rsidRDefault="008C4FC6" w:rsidP="008C4FC6">
      <w:pPr>
        <w:spacing w:line="240" w:lineRule="auto"/>
        <w:ind w:left="708" w:hanging="708"/>
        <w:jc w:val="right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F47A4B5" w14:textId="77777777" w:rsidR="008C4FC6" w:rsidRDefault="008C4FC6" w:rsidP="008C4FC6">
      <w:pPr>
        <w:tabs>
          <w:tab w:val="left" w:pos="6096"/>
        </w:tabs>
        <w:spacing w:line="240" w:lineRule="auto"/>
        <w:ind w:left="708" w:hanging="708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3A868580" w14:textId="77777777" w:rsidR="008C4FC6" w:rsidRDefault="008C4FC6" w:rsidP="008C4FC6">
      <w:pPr>
        <w:spacing w:line="240" w:lineRule="auto"/>
        <w:ind w:left="708" w:hanging="708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(Data, podpis Kierującego organizacją merytoryczną)</w:t>
      </w:r>
    </w:p>
    <w:p w14:paraId="55BC5FDB" w14:textId="77777777" w:rsidR="008C4FC6" w:rsidRPr="008E1E1A" w:rsidRDefault="008C4FC6" w:rsidP="008C4FC6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lang w:eastAsia="pl-PL"/>
        </w:rPr>
      </w:pPr>
    </w:p>
    <w:p w14:paraId="261470D4" w14:textId="77777777" w:rsidR="008C4FC6" w:rsidRDefault="008C4FC6" w:rsidP="008C4FC6">
      <w:pPr>
        <w:rPr>
          <w:rFonts w:ascii="Arial" w:hAnsi="Arial" w:cs="Arial"/>
        </w:rPr>
      </w:pPr>
    </w:p>
    <w:p w14:paraId="79394B8E" w14:textId="77777777" w:rsidR="008C4FC6" w:rsidRDefault="008C4FC6" w:rsidP="008C4FC6">
      <w:pPr>
        <w:rPr>
          <w:rFonts w:ascii="Arial" w:hAnsi="Arial" w:cs="Arial"/>
        </w:rPr>
      </w:pPr>
    </w:p>
    <w:p w14:paraId="26147EEC" w14:textId="77777777" w:rsidR="008C4FC6" w:rsidRDefault="008C4FC6" w:rsidP="008C4FC6">
      <w:pPr>
        <w:rPr>
          <w:rFonts w:ascii="Arial" w:hAnsi="Arial" w:cs="Arial"/>
        </w:rPr>
      </w:pPr>
    </w:p>
    <w:p w14:paraId="7B55F2C8" w14:textId="77777777" w:rsidR="008C4FC6" w:rsidRPr="0025604B" w:rsidRDefault="008C4FC6" w:rsidP="008C4FC6">
      <w:pPr>
        <w:rPr>
          <w:rFonts w:ascii="Arial" w:hAnsi="Arial" w:cs="Arial"/>
        </w:rPr>
      </w:pPr>
    </w:p>
    <w:p w14:paraId="2B4FD4B3" w14:textId="77777777" w:rsidR="008C4FC6" w:rsidRPr="00590B2C" w:rsidRDefault="008C4FC6" w:rsidP="008C4FC6">
      <w:pPr>
        <w:ind w:left="708" w:hanging="708"/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 xml:space="preserve">Opracował/a: </w:t>
      </w:r>
    </w:p>
    <w:p w14:paraId="309F9C30" w14:textId="77777777" w:rsidR="008C4FC6" w:rsidRPr="00590B2C" w:rsidRDefault="008C4FC6" w:rsidP="008C4FC6">
      <w:pPr>
        <w:ind w:left="708" w:hanging="708"/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>Iwona Pawluk</w:t>
      </w:r>
    </w:p>
    <w:p w14:paraId="7637AA03" w14:textId="77777777" w:rsidR="008C4FC6" w:rsidRPr="00590B2C" w:rsidRDefault="008C4FC6" w:rsidP="008C4FC6">
      <w:pPr>
        <w:ind w:left="708" w:hanging="708"/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>tel.  74-637-46-52</w:t>
      </w:r>
    </w:p>
    <w:p w14:paraId="5082275B" w14:textId="77777777" w:rsidR="008C4FC6" w:rsidRDefault="008C4FC6" w:rsidP="008C4FC6">
      <w:pPr>
        <w:ind w:left="708" w:hanging="708"/>
        <w:rPr>
          <w:rFonts w:ascii="Arial" w:hAnsi="Arial" w:cs="Arial"/>
          <w:sz w:val="20"/>
          <w:szCs w:val="20"/>
        </w:rPr>
      </w:pPr>
    </w:p>
    <w:p w14:paraId="2C2CA80D" w14:textId="77777777" w:rsidR="008C4FC6" w:rsidRDefault="008C4FC6" w:rsidP="008C4FC6">
      <w:pPr>
        <w:ind w:left="708" w:hanging="708"/>
        <w:rPr>
          <w:rFonts w:ascii="Arial" w:hAnsi="Arial" w:cs="Arial"/>
          <w:sz w:val="20"/>
          <w:szCs w:val="20"/>
        </w:rPr>
      </w:pPr>
    </w:p>
    <w:p w14:paraId="4837B3F8" w14:textId="77777777" w:rsidR="008C4FC6" w:rsidRDefault="008C4FC6" w:rsidP="008C4FC6">
      <w:pPr>
        <w:ind w:left="708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1C00023E" w14:textId="77777777" w:rsidR="008C4FC6" w:rsidRPr="00EE2DCC" w:rsidRDefault="008C4FC6" w:rsidP="008C4FC6">
      <w:pPr>
        <w:ind w:left="708" w:hanging="708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4762D37F" w14:textId="77777777" w:rsidR="008C4FC6" w:rsidRDefault="008C4FC6" w:rsidP="008C4FC6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589A36" w14:textId="77777777" w:rsidR="008C4FC6" w:rsidRDefault="008C4FC6" w:rsidP="008C4FC6">
      <w:pPr>
        <w:pStyle w:val="Nagwekspisutreci"/>
        <w:ind w:left="708" w:hanging="708"/>
      </w:pPr>
      <w:r>
        <w:lastRenderedPageBreak/>
        <w:t>Spis treści</w:t>
      </w:r>
    </w:p>
    <w:p w14:paraId="2320D2C0" w14:textId="6CB8750B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60738059" w:history="1">
        <w:r w:rsidRPr="009A758B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D41CE04" w14:textId="48846653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0" w:history="1">
        <w:r w:rsidRPr="009A758B">
          <w:rPr>
            <w:rStyle w:val="Hipercze"/>
            <w:rFonts w:ascii="Arial" w:hAnsi="Arial" w:cs="Arial"/>
            <w:noProof/>
          </w:rPr>
          <w:t>2.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89471F" w14:textId="7FF2E07D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1" w:history="1">
        <w:r w:rsidRPr="009A758B">
          <w:rPr>
            <w:rStyle w:val="Hipercze"/>
            <w:rFonts w:ascii="Arial" w:hAnsi="Arial" w:cs="Arial"/>
            <w:noProof/>
          </w:rPr>
          <w:t>3.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 xml:space="preserve">Rodzaj zamawianego </w:t>
        </w:r>
        <w:r w:rsidRPr="009A758B">
          <w:rPr>
            <w:rStyle w:val="Hipercze"/>
            <w:rFonts w:ascii="Arial" w:hAnsi="Arial" w:cs="Arial"/>
            <w:strike/>
            <w:noProof/>
          </w:rPr>
          <w:t>asortymentu/</w:t>
        </w:r>
        <w:r w:rsidRPr="009A758B">
          <w:rPr>
            <w:rStyle w:val="Hipercze"/>
            <w:rFonts w:ascii="Arial" w:hAnsi="Arial" w:cs="Arial"/>
            <w:noProof/>
          </w:rPr>
          <w:t>usług/</w:t>
        </w:r>
        <w:r w:rsidRPr="009A758B">
          <w:rPr>
            <w:rStyle w:val="Hipercze"/>
            <w:rFonts w:ascii="Arial" w:hAnsi="Arial" w:cs="Arial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7A37AB" w14:textId="128A503F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2" w:history="1">
        <w:r w:rsidRPr="009A758B">
          <w:rPr>
            <w:rStyle w:val="Hipercze"/>
            <w:rFonts w:ascii="Arial" w:hAnsi="Arial" w:cs="Arial"/>
            <w:noProof/>
          </w:rPr>
          <w:t>4.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4B678EE" w14:textId="1AB5DC77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3" w:history="1">
        <w:r w:rsidRPr="009A758B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4A2C2F" w14:textId="5D4639B1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4" w:history="1">
        <w:r w:rsidRPr="009A758B">
          <w:rPr>
            <w:rStyle w:val="Hipercze"/>
            <w:rFonts w:ascii="Arial" w:hAnsi="Arial" w:cs="Arial"/>
            <w:noProof/>
          </w:rPr>
          <w:t>6.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8DEC3B" w14:textId="6EE89471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5" w:history="1">
        <w:r w:rsidRPr="009A758B">
          <w:rPr>
            <w:rStyle w:val="Hipercze"/>
            <w:rFonts w:ascii="Arial" w:hAnsi="Arial" w:cs="Arial"/>
            <w:noProof/>
          </w:rPr>
          <w:t>7.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AC4F26" w14:textId="1A5F4CD0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6" w:history="1">
        <w:r w:rsidRPr="009A758B">
          <w:rPr>
            <w:rStyle w:val="Hipercze"/>
            <w:rFonts w:ascii="Arial" w:hAnsi="Arial" w:cs="Arial"/>
            <w:noProof/>
          </w:rPr>
          <w:t>8.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655C17" w14:textId="40AB0472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7" w:history="1">
        <w:r w:rsidRPr="009A758B">
          <w:rPr>
            <w:rStyle w:val="Hipercze"/>
            <w:rFonts w:ascii="Arial" w:hAnsi="Arial" w:cs="Arial"/>
            <w:noProof/>
          </w:rPr>
          <w:t>9.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8ABECB" w14:textId="675D6C4E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8" w:history="1">
        <w:r w:rsidRPr="009A758B">
          <w:rPr>
            <w:rStyle w:val="Hipercze"/>
            <w:rFonts w:ascii="Arial" w:hAnsi="Arial" w:cs="Arial"/>
            <w:noProof/>
          </w:rPr>
          <w:t>10.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C61C75" w14:textId="4FD6D841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69" w:history="1">
        <w:r w:rsidRPr="009A758B">
          <w:rPr>
            <w:rStyle w:val="Hipercze"/>
            <w:rFonts w:ascii="Arial" w:hAnsi="Arial" w:cs="Arial"/>
            <w:noProof/>
          </w:rPr>
          <w:t>11.</w:t>
        </w:r>
        <w:r w:rsidRPr="007E1A96">
          <w:rPr>
            <w:rFonts w:eastAsia="Times New Roman"/>
            <w:noProof/>
            <w:lang w:eastAsia="pl-PL"/>
          </w:rPr>
          <w:tab/>
        </w:r>
        <w:r w:rsidRPr="009A758B">
          <w:rPr>
            <w:rStyle w:val="Hipercze"/>
            <w:rFonts w:ascii="Arial" w:hAnsi="Arial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63E7C82" w14:textId="4576BDB0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70" w:history="1">
        <w:r w:rsidRPr="009A758B">
          <w:rPr>
            <w:rStyle w:val="Hipercze"/>
            <w:rFonts w:ascii="Arial" w:hAnsi="Arial" w:cs="Arial"/>
            <w:noProof/>
          </w:rPr>
          <w:t>12.</w:t>
        </w:r>
        <w:r w:rsidRPr="007E1A96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3B766C" w14:textId="00A6D7BC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71" w:history="1">
        <w:r w:rsidRPr="009A758B">
          <w:rPr>
            <w:rStyle w:val="Hipercze"/>
            <w:rFonts w:ascii="Arial" w:hAnsi="Arial" w:cs="Arial"/>
            <w:noProof/>
          </w:rPr>
          <w:t>13.</w:t>
        </w:r>
        <w:r w:rsidRPr="007E1A96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3AD5FE" w14:textId="24AEBA65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72" w:history="1">
        <w:r w:rsidRPr="009A758B">
          <w:rPr>
            <w:rStyle w:val="Hipercze"/>
            <w:rFonts w:ascii="Arial" w:hAnsi="Arial" w:cs="Arial"/>
            <w:noProof/>
          </w:rPr>
          <w:t>14.</w:t>
        </w:r>
        <w:r w:rsidRPr="007E1A96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 xml:space="preserve">Zamówienia podobne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30330F" w14:textId="2C516EDF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73" w:history="1">
        <w:r w:rsidRPr="009A758B">
          <w:rPr>
            <w:rStyle w:val="Hipercze"/>
            <w:rFonts w:ascii="Arial" w:hAnsi="Arial" w:cs="Arial"/>
            <w:noProof/>
          </w:rPr>
          <w:t>15.</w:t>
        </w:r>
        <w:r w:rsidRPr="007E1A96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23B2B9" w14:textId="52DB0A27" w:rsidR="008C4FC6" w:rsidRPr="007E1A96" w:rsidRDefault="008C4FC6" w:rsidP="008C4FC6">
      <w:pPr>
        <w:pStyle w:val="Spistreci1"/>
        <w:rPr>
          <w:rFonts w:eastAsia="Times New Roman"/>
          <w:noProof/>
          <w:lang w:eastAsia="pl-PL"/>
        </w:rPr>
      </w:pPr>
      <w:hyperlink w:anchor="_Toc60738074" w:history="1">
        <w:r w:rsidRPr="009A758B">
          <w:rPr>
            <w:rStyle w:val="Hipercze"/>
            <w:rFonts w:ascii="Arial" w:hAnsi="Arial" w:cs="Arial"/>
            <w:noProof/>
          </w:rPr>
          <w:t>16.</w:t>
        </w:r>
        <w:r w:rsidRPr="007E1A96">
          <w:rPr>
            <w:rFonts w:eastAsia="Times New Roman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_Toc60738074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8C28BD" w14:textId="77777777" w:rsidR="008C4FC6" w:rsidRDefault="008C4FC6" w:rsidP="008C4FC6">
      <w:pPr>
        <w:ind w:left="708" w:hanging="708"/>
      </w:pPr>
      <w:r>
        <w:rPr>
          <w:b/>
          <w:bCs/>
        </w:rPr>
        <w:fldChar w:fldCharType="end"/>
      </w:r>
    </w:p>
    <w:p w14:paraId="1203CA15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  <w:lang w:eastAsia="hi-IN" w:bidi="hi-IN"/>
        </w:rPr>
      </w:pPr>
      <w:r>
        <w:br w:type="page"/>
      </w:r>
      <w:bookmarkStart w:id="2" w:name="_Toc60738059"/>
      <w:r w:rsidRPr="00D36A9B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2"/>
    </w:p>
    <w:p w14:paraId="366C3F00" w14:textId="77777777" w:rsidR="008C4FC6" w:rsidRPr="00D36A9B" w:rsidRDefault="008C4FC6" w:rsidP="008C4FC6">
      <w:pPr>
        <w:ind w:left="708" w:hanging="708"/>
        <w:rPr>
          <w:rFonts w:ascii="Arial" w:eastAsia="Times New Roman" w:hAnsi="Arial" w:cs="Arial"/>
          <w:kern w:val="1"/>
          <w:lang w:eastAsia="hi-IN" w:bidi="hi-IN"/>
        </w:rPr>
      </w:pPr>
    </w:p>
    <w:p w14:paraId="71B9C5C1" w14:textId="77777777" w:rsidR="008C4FC6" w:rsidRPr="00D36A9B" w:rsidRDefault="008C4FC6" w:rsidP="008C4FC6">
      <w:pPr>
        <w:ind w:left="708" w:hanging="708"/>
        <w:rPr>
          <w:rFonts w:ascii="Arial" w:hAnsi="Arial" w:cs="Arial"/>
        </w:rPr>
      </w:pPr>
      <w:r w:rsidRPr="00D36A9B">
        <w:rPr>
          <w:rFonts w:ascii="Arial" w:hAnsi="Arial" w:cs="Arial"/>
          <w:b/>
        </w:rPr>
        <w:t>OPZ</w:t>
      </w:r>
      <w:r w:rsidRPr="00D36A9B">
        <w:rPr>
          <w:rFonts w:ascii="Arial" w:hAnsi="Arial" w:cs="Arial"/>
        </w:rPr>
        <w:t xml:space="preserve"> – Opis Przedmiotu Zamówienia</w:t>
      </w:r>
    </w:p>
    <w:p w14:paraId="7EE46662" w14:textId="77777777" w:rsidR="008C4FC6" w:rsidRPr="00D36A9B" w:rsidRDefault="008C4FC6" w:rsidP="008C4FC6">
      <w:pPr>
        <w:ind w:left="708" w:hanging="708"/>
        <w:rPr>
          <w:rFonts w:ascii="Arial" w:hAnsi="Arial" w:cs="Arial"/>
        </w:rPr>
      </w:pPr>
    </w:p>
    <w:p w14:paraId="1B38C5C0" w14:textId="77777777" w:rsidR="008C4FC6" w:rsidRPr="00D36A9B" w:rsidRDefault="008C4FC6" w:rsidP="008C4FC6">
      <w:pPr>
        <w:ind w:left="708" w:hanging="708"/>
        <w:rPr>
          <w:rFonts w:ascii="Arial" w:hAnsi="Arial" w:cs="Arial"/>
        </w:rPr>
      </w:pPr>
      <w:r w:rsidRPr="00D36A9B">
        <w:rPr>
          <w:rFonts w:ascii="Arial" w:hAnsi="Arial" w:cs="Arial"/>
          <w:b/>
        </w:rPr>
        <w:t>Wykonawca</w:t>
      </w:r>
      <w:r w:rsidRPr="00D36A9B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C070BDF" w14:textId="77777777" w:rsidR="008C4FC6" w:rsidRPr="00D36A9B" w:rsidRDefault="008C4FC6" w:rsidP="008C4FC6">
      <w:pPr>
        <w:ind w:left="708" w:hanging="708"/>
        <w:rPr>
          <w:rFonts w:ascii="Arial" w:hAnsi="Arial" w:cs="Arial"/>
        </w:rPr>
      </w:pPr>
    </w:p>
    <w:p w14:paraId="655F61E5" w14:textId="77777777" w:rsidR="008C4FC6" w:rsidRPr="00D36A9B" w:rsidRDefault="008C4FC6" w:rsidP="008C4FC6">
      <w:pPr>
        <w:rPr>
          <w:rFonts w:ascii="Arial" w:hAnsi="Arial" w:cs="Arial"/>
          <w:b/>
        </w:rPr>
      </w:pPr>
      <w:r w:rsidRPr="00D36A9B">
        <w:rPr>
          <w:rFonts w:ascii="Arial" w:hAnsi="Arial" w:cs="Arial"/>
          <w:b/>
        </w:rPr>
        <w:t>Zamawiający</w:t>
      </w:r>
      <w:r w:rsidRPr="00D36A9B">
        <w:rPr>
          <w:rFonts w:ascii="Arial" w:hAnsi="Arial" w:cs="Arial"/>
        </w:rPr>
        <w:t xml:space="preserve"> – </w:t>
      </w:r>
      <w:r w:rsidRPr="00D36A9B">
        <w:rPr>
          <w:rFonts w:ascii="Arial" w:hAnsi="Arial" w:cs="Arial"/>
          <w:b/>
        </w:rPr>
        <w:t>PKP Polskie Linie Kolejowe S.A</w:t>
      </w:r>
      <w:r w:rsidRPr="00D36A9B">
        <w:rPr>
          <w:rFonts w:ascii="Arial" w:hAnsi="Arial" w:cs="Arial"/>
        </w:rPr>
        <w:t xml:space="preserve">. </w:t>
      </w:r>
      <w:r w:rsidRPr="00D36A9B">
        <w:rPr>
          <w:rFonts w:ascii="Arial" w:hAnsi="Arial" w:cs="Arial"/>
          <w:b/>
        </w:rPr>
        <w:t>Zakład Linii Kolejowych Wałbrzych</w:t>
      </w:r>
      <w:r>
        <w:rPr>
          <w:rFonts w:ascii="Arial" w:hAnsi="Arial" w:cs="Arial"/>
          <w:b/>
        </w:rPr>
        <w:t xml:space="preserve">        </w:t>
      </w:r>
      <w:r w:rsidRPr="00D36A9B">
        <w:rPr>
          <w:rFonts w:ascii="Arial" w:hAnsi="Arial" w:cs="Arial"/>
          <w:b/>
        </w:rPr>
        <w:t>ul. Parkowa 9;58-302 Wałbrzych</w:t>
      </w:r>
    </w:p>
    <w:p w14:paraId="173B8003" w14:textId="77777777" w:rsidR="008C4FC6" w:rsidRDefault="008C4FC6" w:rsidP="008C4FC6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</w:rPr>
      </w:pPr>
      <w:bookmarkStart w:id="3" w:name="_Toc60738060"/>
      <w:r w:rsidRPr="00D36A9B">
        <w:rPr>
          <w:rFonts w:ascii="Arial" w:hAnsi="Arial" w:cs="Arial"/>
          <w:sz w:val="22"/>
          <w:szCs w:val="22"/>
        </w:rPr>
        <w:t>Ogólne informacje o przedmiocie zamówienia</w:t>
      </w:r>
      <w:bookmarkEnd w:id="3"/>
    </w:p>
    <w:p w14:paraId="60AAA331" w14:textId="77777777" w:rsidR="008C4FC6" w:rsidRPr="00C65050" w:rsidRDefault="008C4FC6" w:rsidP="008C4FC6">
      <w:pPr>
        <w:pStyle w:val="Nagwek1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</w:rPr>
        <w:t xml:space="preserve">   </w:t>
      </w:r>
    </w:p>
    <w:p w14:paraId="0D43802C" w14:textId="251389EB" w:rsidR="008C4FC6" w:rsidRPr="00F7150B" w:rsidRDefault="00A406A5" w:rsidP="008C4FC6">
      <w:pPr>
        <w:widowControl w:val="0"/>
        <w:suppressAutoHyphens/>
        <w:ind w:left="142"/>
        <w:jc w:val="both"/>
        <w:rPr>
          <w:rFonts w:ascii="Arial" w:eastAsia="Times New Roman" w:hAnsi="Arial" w:cs="Arial"/>
          <w:bCs/>
          <w:iCs/>
          <w:lang w:eastAsia="pl-PL"/>
        </w:rPr>
      </w:pPr>
      <w:r w:rsidRPr="00F7150B">
        <w:rPr>
          <w:rFonts w:ascii="Arial" w:eastAsia="Times New Roman" w:hAnsi="Arial" w:cs="Arial"/>
          <w:bCs/>
          <w:iCs/>
          <w:lang w:eastAsia="pl-PL"/>
        </w:rPr>
        <w:t>Naprawa kabli sygnalizacyjnych</w:t>
      </w:r>
      <w:r w:rsidR="008C4FC6" w:rsidRPr="00F7150B">
        <w:rPr>
          <w:rFonts w:ascii="Arial" w:eastAsia="Times New Roman" w:hAnsi="Arial" w:cs="Arial"/>
          <w:bCs/>
          <w:iCs/>
          <w:lang w:eastAsia="pl-PL"/>
        </w:rPr>
        <w:t xml:space="preserve"> i </w:t>
      </w:r>
      <w:r w:rsidRPr="00F7150B">
        <w:rPr>
          <w:rFonts w:ascii="Arial" w:eastAsia="Times New Roman" w:hAnsi="Arial" w:cs="Arial"/>
          <w:bCs/>
          <w:iCs/>
          <w:lang w:eastAsia="pl-PL"/>
        </w:rPr>
        <w:t>teletechnicznych na</w:t>
      </w:r>
      <w:r w:rsidR="008C4FC6" w:rsidRPr="00F7150B">
        <w:rPr>
          <w:rFonts w:ascii="Arial" w:eastAsia="Times New Roman" w:hAnsi="Arial" w:cs="Arial"/>
          <w:bCs/>
          <w:iCs/>
          <w:lang w:eastAsia="pl-PL"/>
        </w:rPr>
        <w:t xml:space="preserve"> obszarze działania Zakładu Linii Kolejowych w Wałbrzychu będzie wykonywana na terenie jednostek organizacyjnych – Sekcji Eksploatacji:</w:t>
      </w:r>
    </w:p>
    <w:p w14:paraId="7198C4A4" w14:textId="77777777" w:rsidR="008C4FC6" w:rsidRPr="00F7150B" w:rsidRDefault="008C4FC6" w:rsidP="008C4FC6">
      <w:pPr>
        <w:spacing w:before="120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F7150B">
        <w:rPr>
          <w:rFonts w:ascii="Arial" w:eastAsia="Times New Roman" w:hAnsi="Arial" w:cs="Arial"/>
          <w:lang w:eastAsia="pl-PL"/>
        </w:rPr>
        <w:t>Sekcja Eksploatacji Jelenia Góra</w:t>
      </w:r>
      <w:r>
        <w:rPr>
          <w:rFonts w:ascii="Arial" w:eastAsia="Times New Roman" w:hAnsi="Arial" w:cs="Arial"/>
          <w:lang w:eastAsia="pl-PL"/>
        </w:rPr>
        <w:t>,</w:t>
      </w:r>
      <w:r w:rsidRPr="00F7150B">
        <w:rPr>
          <w:rFonts w:ascii="Arial" w:eastAsia="Times New Roman" w:hAnsi="Arial" w:cs="Arial"/>
          <w:lang w:eastAsia="pl-PL"/>
        </w:rPr>
        <w:t xml:space="preserve"> 58-500, ul. Krakowska 15, tel. 75</w:t>
      </w: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615-77-43;</w:t>
      </w:r>
    </w:p>
    <w:p w14:paraId="0CBCAB50" w14:textId="77777777" w:rsidR="008C4FC6" w:rsidRPr="00F7150B" w:rsidRDefault="008C4FC6" w:rsidP="008C4FC6">
      <w:pPr>
        <w:tabs>
          <w:tab w:val="num" w:pos="993"/>
        </w:tabs>
        <w:spacing w:before="120"/>
        <w:ind w:left="142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F7150B">
        <w:rPr>
          <w:rFonts w:ascii="Arial" w:eastAsia="Times New Roman" w:hAnsi="Arial" w:cs="Arial"/>
          <w:lang w:eastAsia="pl-PL"/>
        </w:rPr>
        <w:t>Sekcja Eksploatacji Kłodzko</w:t>
      </w:r>
      <w:r>
        <w:rPr>
          <w:rFonts w:ascii="Arial" w:eastAsia="Times New Roman" w:hAnsi="Arial" w:cs="Arial"/>
          <w:lang w:eastAsia="pl-PL"/>
        </w:rPr>
        <w:t>,</w:t>
      </w:r>
      <w:r w:rsidRPr="00F7150B">
        <w:rPr>
          <w:rFonts w:ascii="Arial" w:eastAsia="Times New Roman" w:hAnsi="Arial" w:cs="Arial"/>
          <w:lang w:eastAsia="pl-PL"/>
        </w:rPr>
        <w:t xml:space="preserve"> 57-300, ul. Szpitalna 1, tel. 74</w:t>
      </w: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637-39-92;</w:t>
      </w:r>
    </w:p>
    <w:p w14:paraId="3D04C68C" w14:textId="20CA0731" w:rsidR="008C4FC6" w:rsidRDefault="008C4FC6" w:rsidP="008C4FC6">
      <w:pPr>
        <w:tabs>
          <w:tab w:val="left" w:pos="993"/>
          <w:tab w:val="num" w:pos="1134"/>
        </w:tabs>
        <w:spacing w:before="120"/>
        <w:ind w:left="142" w:right="-143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Sekcja Eksploatacji Wałbrzych, </w:t>
      </w:r>
      <w:r w:rsidRPr="00F7150B">
        <w:rPr>
          <w:rFonts w:ascii="Arial" w:eastAsia="Times New Roman" w:hAnsi="Arial" w:cs="Arial"/>
          <w:lang w:eastAsia="pl-PL"/>
        </w:rPr>
        <w:t xml:space="preserve">58-306 Wałbrzych, ul. Stacyjna </w:t>
      </w:r>
      <w:r w:rsidR="00A406A5" w:rsidRPr="00F7150B">
        <w:rPr>
          <w:rFonts w:ascii="Arial" w:eastAsia="Times New Roman" w:hAnsi="Arial" w:cs="Arial"/>
          <w:lang w:eastAsia="pl-PL"/>
        </w:rPr>
        <w:t>1, tel.</w:t>
      </w:r>
      <w:r w:rsidRPr="00F7150B">
        <w:rPr>
          <w:rFonts w:ascii="Arial" w:eastAsia="Times New Roman" w:hAnsi="Arial" w:cs="Arial"/>
          <w:lang w:eastAsia="pl-PL"/>
        </w:rPr>
        <w:t xml:space="preserve"> 74</w:t>
      </w: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637-46-79.</w:t>
      </w:r>
    </w:p>
    <w:p w14:paraId="7B41C252" w14:textId="77777777" w:rsidR="008C4FC6" w:rsidRPr="00F7150B" w:rsidRDefault="008C4FC6" w:rsidP="008C4FC6">
      <w:pPr>
        <w:tabs>
          <w:tab w:val="left" w:pos="993"/>
          <w:tab w:val="num" w:pos="1134"/>
        </w:tabs>
        <w:spacing w:before="120"/>
        <w:ind w:left="142" w:right="-14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4C8BF59" w14:textId="77777777" w:rsidR="008C4FC6" w:rsidRPr="00F7150B" w:rsidRDefault="008C4FC6" w:rsidP="008C4FC6">
      <w:pPr>
        <w:suppressLineNumbers/>
        <w:suppressAutoHyphens/>
        <w:ind w:left="142" w:right="-143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Wykonawca zobowiązany jest do utrzymywania stałego, minimalnego zapasu kabli i materiałów niezbędnych do wykonania </w:t>
      </w:r>
      <w:r w:rsidRPr="00F7150B">
        <w:rPr>
          <w:rFonts w:ascii="Arial" w:eastAsia="Times New Roman" w:hAnsi="Arial" w:cs="Arial"/>
          <w:bCs/>
          <w:iCs/>
          <w:lang w:eastAsia="ar-SA"/>
        </w:rPr>
        <w:t>U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sługi naprawy kabli dla zapewnienia wykonania wstawek dla kabli:</w:t>
      </w:r>
    </w:p>
    <w:p w14:paraId="4461810A" w14:textId="040B93A2" w:rsidR="008C4FC6" w:rsidRPr="00F7150B" w:rsidRDefault="008C4FC6" w:rsidP="008C4FC6">
      <w:pPr>
        <w:suppressLineNumbers/>
        <w:suppressAutoHyphens/>
        <w:ind w:left="142" w:hanging="14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>
        <w:rPr>
          <w:rFonts w:ascii="Arial" w:eastAsia="Times New Roman" w:hAnsi="Arial" w:cs="Arial"/>
          <w:bCs/>
          <w:iCs/>
          <w:lang w:eastAsia="ar-SA"/>
        </w:rPr>
        <w:t xml:space="preserve"> -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kabli sygnalizacyjnych miedzianych YKSY0,6/1kV 7x1, YKSY0,6/1kV 7x1 YKSY0,6/1kV 10x1;</w:t>
      </w:r>
      <w:r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YKSY0,6/1kV 14x1; YKSY0,6/1kV 19x1; YKSY0,6/1kV 24x1; YKSY0,6/1kV 37x1; YKSY0,6/1kV 48x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1; YKSY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0,6/1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kV 61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x1; YKSY0,6/1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kV 75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x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1, po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 20 metrów każdego rodzaju </w:t>
      </w:r>
    </w:p>
    <w:p w14:paraId="6BA02FF3" w14:textId="009AB2B5" w:rsidR="008C4FC6" w:rsidRPr="00F7150B" w:rsidRDefault="008C4FC6" w:rsidP="008C4FC6">
      <w:pPr>
        <w:suppressLineNumbers/>
        <w:suppressAutoHyphens/>
        <w:ind w:left="14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>
        <w:rPr>
          <w:rFonts w:ascii="Arial" w:eastAsia="Times New Roman" w:hAnsi="Arial" w:cs="Arial"/>
          <w:bCs/>
          <w:iCs/>
          <w:lang w:eastAsia="ar-SA"/>
        </w:rPr>
        <w:t xml:space="preserve">-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kabli teletechnic</w:t>
      </w:r>
      <w:r>
        <w:rPr>
          <w:rFonts w:ascii="Arial" w:eastAsia="Times New Roman" w:hAnsi="Arial" w:cs="Arial"/>
          <w:bCs/>
          <w:iCs/>
          <w:lang w:val="x-none" w:eastAsia="ar-SA"/>
        </w:rPr>
        <w:t xml:space="preserve">znych miedzianych </w:t>
      </w:r>
      <w:r w:rsidR="00A406A5"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="00A406A5">
        <w:rPr>
          <w:rFonts w:ascii="Arial" w:eastAsia="Times New Roman" w:hAnsi="Arial" w:cs="Arial"/>
          <w:bCs/>
          <w:iCs/>
          <w:lang w:eastAsia="ar-SA"/>
        </w:rPr>
        <w:t>.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2x2x0,8; </w:t>
      </w:r>
      <w:proofErr w:type="spellStart"/>
      <w:r w:rsidRPr="00F7150B">
        <w:rPr>
          <w:rFonts w:ascii="Arial" w:eastAsia="Times New Roman" w:hAnsi="Arial" w:cs="Arial"/>
          <w:bCs/>
          <w:iCs/>
          <w:lang w:val="x-none" w:eastAsia="ar-SA"/>
        </w:rPr>
        <w:t>XzTKMXpwFtlx</w:t>
      </w:r>
      <w:proofErr w:type="spellEnd"/>
      <w:r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5x4x0,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 xml:space="preserve">8; </w:t>
      </w:r>
      <w:proofErr w:type="spellStart"/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XzTKMXpwFtlx</w:t>
      </w:r>
      <w:proofErr w:type="spellEnd"/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  14x4x0,8, po 20 metrów </w:t>
      </w:r>
      <w:r w:rsidR="00A406A5" w:rsidRPr="00F7150B">
        <w:rPr>
          <w:rFonts w:ascii="Arial" w:eastAsia="Times New Roman" w:hAnsi="Arial" w:cs="Arial"/>
          <w:bCs/>
          <w:iCs/>
          <w:lang w:val="x-none" w:eastAsia="ar-SA"/>
        </w:rPr>
        <w:t>każdego</w:t>
      </w:r>
      <w:r w:rsidR="00A406A5">
        <w:rPr>
          <w:rFonts w:ascii="Arial" w:eastAsia="Times New Roman" w:hAnsi="Arial" w:cs="Arial"/>
          <w:bCs/>
          <w:iCs/>
          <w:lang w:eastAsia="ar-SA"/>
        </w:rPr>
        <w:t xml:space="preserve"> rodzaju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,</w:t>
      </w:r>
    </w:p>
    <w:p w14:paraId="7B5C7CE0" w14:textId="77777777" w:rsidR="008C4FC6" w:rsidRPr="00F7150B" w:rsidRDefault="008C4FC6" w:rsidP="008C4FC6">
      <w:pPr>
        <w:suppressLineNumbers/>
        <w:suppressAutoHyphens/>
        <w:ind w:left="14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>
        <w:rPr>
          <w:rFonts w:ascii="Arial" w:eastAsia="Times New Roman" w:hAnsi="Arial" w:cs="Arial"/>
          <w:bCs/>
          <w:iCs/>
          <w:lang w:eastAsia="ar-SA"/>
        </w:rPr>
        <w:t xml:space="preserve">-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rur HDPE 110/6.3</w:t>
      </w:r>
      <w:r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30 metrów,</w:t>
      </w:r>
    </w:p>
    <w:p w14:paraId="262FAA78" w14:textId="77777777" w:rsidR="008C4FC6" w:rsidRPr="00F7150B" w:rsidRDefault="008C4FC6" w:rsidP="008C4FC6">
      <w:pPr>
        <w:suppressLineNumbers/>
        <w:tabs>
          <w:tab w:val="left" w:pos="426"/>
        </w:tabs>
        <w:suppressAutoHyphens/>
        <w:ind w:left="14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>
        <w:rPr>
          <w:rFonts w:ascii="Arial" w:eastAsia="Times New Roman" w:hAnsi="Arial" w:cs="Arial"/>
          <w:bCs/>
          <w:iCs/>
          <w:lang w:eastAsia="ar-SA"/>
        </w:rPr>
        <w:t xml:space="preserve">-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rury osłonowej</w:t>
      </w:r>
      <w:r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100 metrów.</w:t>
      </w:r>
    </w:p>
    <w:p w14:paraId="0DAB7246" w14:textId="77777777" w:rsidR="008C4FC6" w:rsidRPr="00F7150B" w:rsidRDefault="008C4FC6" w:rsidP="008C4FC6">
      <w:pPr>
        <w:numPr>
          <w:ilvl w:val="0"/>
          <w:numId w:val="36"/>
        </w:numPr>
        <w:suppressLineNumbers/>
        <w:suppressAutoHyphens/>
        <w:ind w:left="14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Wykonawca zobowiązany jest do przystąpienia do naprawy kabli zgłoszonych  </w:t>
      </w:r>
      <w:r w:rsidRPr="00A00558">
        <w:rPr>
          <w:rFonts w:ascii="Arial" w:eastAsia="Times New Roman" w:hAnsi="Arial" w:cs="Arial"/>
          <w:bCs/>
          <w:iCs/>
          <w:lang w:val="x-none" w:eastAsia="ar-SA"/>
        </w:rPr>
        <w:t>w ramach awarii</w:t>
      </w:r>
      <w:r>
        <w:rPr>
          <w:rFonts w:ascii="Arial" w:eastAsia="Times New Roman" w:hAnsi="Arial" w:cs="Arial"/>
          <w:bCs/>
          <w:iCs/>
          <w:lang w:eastAsia="ar-SA"/>
        </w:rPr>
        <w:t xml:space="preserve"> w terminie wskazanym przez Zamawiającego,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eastAsia="ar-SA"/>
        </w:rPr>
        <w:t>o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znacza to rozpoczęcie prac pomiarowych i ziemnych dla zloka</w:t>
      </w:r>
      <w:r>
        <w:rPr>
          <w:rFonts w:ascii="Arial" w:eastAsia="Times New Roman" w:hAnsi="Arial" w:cs="Arial"/>
          <w:bCs/>
          <w:iCs/>
          <w:lang w:val="x-none" w:eastAsia="ar-SA"/>
        </w:rPr>
        <w:t>lizowania miejsca uszkodzenia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 i jego naprawy poprzez dokonanie wstawek do długości 20 m.</w:t>
      </w:r>
    </w:p>
    <w:p w14:paraId="054B8F25" w14:textId="77777777" w:rsidR="008C4FC6" w:rsidRPr="00F7150B" w:rsidRDefault="008C4FC6" w:rsidP="008C4FC6">
      <w:pPr>
        <w:numPr>
          <w:ilvl w:val="0"/>
          <w:numId w:val="36"/>
        </w:numPr>
        <w:autoSpaceDE w:val="0"/>
        <w:autoSpaceDN w:val="0"/>
        <w:adjustRightInd w:val="0"/>
        <w:ind w:left="142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Dla wykonania naprawy kabla należy:</w:t>
      </w:r>
      <w:r w:rsidRPr="00F7150B">
        <w:rPr>
          <w:rFonts w:ascii="Arial" w:eastAsia="Times New Roman" w:hAnsi="Arial" w:cs="Arial"/>
          <w:lang w:eastAsia="pl-PL"/>
        </w:rPr>
        <w:tab/>
      </w:r>
    </w:p>
    <w:p w14:paraId="3EBF3C42" w14:textId="1E0FC5EA" w:rsidR="008C4FC6" w:rsidRPr="00F7150B" w:rsidRDefault="008C4FC6" w:rsidP="008C4FC6">
      <w:pPr>
        <w:suppressAutoHyphens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wykonać niezbędne pomiary i prace ziemne dla </w:t>
      </w:r>
      <w:r w:rsidR="00A406A5" w:rsidRPr="00F7150B">
        <w:rPr>
          <w:rFonts w:ascii="Arial" w:eastAsia="Times New Roman" w:hAnsi="Arial" w:cs="Arial"/>
          <w:lang w:eastAsia="pl-PL"/>
        </w:rPr>
        <w:t>lokalizacji uszkodzenia</w:t>
      </w:r>
      <w:r w:rsidRPr="00F7150B">
        <w:rPr>
          <w:rFonts w:ascii="Arial" w:eastAsia="Times New Roman" w:hAnsi="Arial" w:cs="Arial"/>
          <w:lang w:eastAsia="pl-PL"/>
        </w:rPr>
        <w:t xml:space="preserve">, </w:t>
      </w:r>
    </w:p>
    <w:p w14:paraId="49778432" w14:textId="77777777" w:rsidR="008C4FC6" w:rsidRPr="00F7150B" w:rsidRDefault="008C4FC6" w:rsidP="008C4FC6">
      <w:pPr>
        <w:suppressAutoHyphens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wykonać niezbędne prace naprawcze na kablu,</w:t>
      </w:r>
    </w:p>
    <w:p w14:paraId="0917524D" w14:textId="77777777" w:rsidR="008C4FC6" w:rsidRPr="00F7150B" w:rsidRDefault="008C4FC6" w:rsidP="008C4FC6">
      <w:pPr>
        <w:suppressAutoHyphens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wykonać prace ziemne łącznie z uporządkowaniem terenu prac,</w:t>
      </w:r>
    </w:p>
    <w:p w14:paraId="5EBD092C" w14:textId="77777777" w:rsidR="008C4FC6" w:rsidRPr="00F7150B" w:rsidRDefault="008C4FC6" w:rsidP="008C4FC6">
      <w:pPr>
        <w:autoSpaceDE w:val="0"/>
        <w:autoSpaceDN w:val="0"/>
        <w:adjustRightInd w:val="0"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F7150B">
        <w:rPr>
          <w:rFonts w:ascii="Arial" w:eastAsia="Times New Roman" w:hAnsi="Arial" w:cs="Arial"/>
          <w:lang w:eastAsia="pl-PL"/>
        </w:rPr>
        <w:t xml:space="preserve"> wy</w:t>
      </w:r>
      <w:r>
        <w:rPr>
          <w:rFonts w:ascii="Arial" w:eastAsia="Times New Roman" w:hAnsi="Arial" w:cs="Arial"/>
          <w:lang w:eastAsia="pl-PL"/>
        </w:rPr>
        <w:t>konać pomiary parametrów kabla.</w:t>
      </w:r>
    </w:p>
    <w:p w14:paraId="1515B57A" w14:textId="77777777" w:rsidR="008C4FC6" w:rsidRPr="00F7150B" w:rsidRDefault="008C4FC6" w:rsidP="008C4FC6">
      <w:pPr>
        <w:numPr>
          <w:ilvl w:val="0"/>
          <w:numId w:val="36"/>
        </w:numPr>
        <w:suppressLineNumbers/>
        <w:suppressAutoHyphens/>
        <w:ind w:left="993" w:hanging="1222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>Przebieg realizacji umowy</w:t>
      </w:r>
    </w:p>
    <w:p w14:paraId="7CDFD0A6" w14:textId="77777777" w:rsidR="008C4FC6" w:rsidRPr="00F7150B" w:rsidRDefault="008C4FC6" w:rsidP="008C4FC6">
      <w:pPr>
        <w:suppressLineNumbers/>
        <w:suppressAutoHyphens/>
        <w:ind w:left="284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>Zamawiający zobowiązany jest do udostępnienia pomieszczeń niezbędnych do wykonania pomiarów kabli dla dokonana lokalizacji uszkodzeń oraz ich sprawdzenia.</w:t>
      </w:r>
    </w:p>
    <w:p w14:paraId="31546D83" w14:textId="77777777" w:rsidR="008C4FC6" w:rsidRPr="00F7150B" w:rsidRDefault="008C4FC6" w:rsidP="008C4FC6">
      <w:pPr>
        <w:suppressLineNumbers/>
        <w:suppressAutoHyphens/>
        <w:ind w:left="284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>W imieniu Zamawiającego odbioru wykonanych prac dokona uprawniony do tego jego</w:t>
      </w:r>
      <w:r>
        <w:rPr>
          <w:rFonts w:ascii="Arial" w:eastAsia="Times New Roman" w:hAnsi="Arial" w:cs="Arial"/>
          <w:bCs/>
          <w:iCs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 przedstawiciel, potwierdzając je </w:t>
      </w:r>
      <w:r>
        <w:rPr>
          <w:rFonts w:ascii="Arial" w:eastAsia="Times New Roman" w:hAnsi="Arial" w:cs="Arial"/>
          <w:bCs/>
          <w:iCs/>
          <w:lang w:val="x-none" w:eastAsia="ar-SA"/>
        </w:rPr>
        <w:t>na protokole zdawczo-odbiorczym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. Stwierdzenie wykonania prac w ramach niniejszej umowy w tym usunięcia wad </w:t>
      </w:r>
      <w:r w:rsidRPr="00F7150B">
        <w:rPr>
          <w:rFonts w:ascii="Arial" w:eastAsia="Times New Roman" w:hAnsi="Arial" w:cs="Arial"/>
          <w:bCs/>
          <w:iCs/>
          <w:color w:val="000000"/>
          <w:lang w:val="x-none" w:eastAsia="ar-SA"/>
        </w:rPr>
        <w:t>uważa się za skuteczne z chwilą podpisania protokołu zdawczo-odbiorczego  przez obie strony bez uwag.</w:t>
      </w:r>
    </w:p>
    <w:p w14:paraId="0EFA0226" w14:textId="77777777" w:rsidR="008C4FC6" w:rsidRPr="00F7150B" w:rsidRDefault="008C4FC6" w:rsidP="008C4FC6">
      <w:pPr>
        <w:suppressLineNumbers/>
        <w:suppressAutoHyphens/>
        <w:ind w:left="284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lastRenderedPageBreak/>
        <w:t>W przypadku odmowy podpisania protokołu zdawczo-odbiorczego Zamawiający zobowiązany jest do podania pisemnie przyczyn odmowy</w:t>
      </w:r>
      <w:r w:rsidRPr="00F7150B">
        <w:rPr>
          <w:rFonts w:ascii="Arial" w:eastAsia="Times New Roman" w:hAnsi="Arial" w:cs="Arial"/>
          <w:b/>
          <w:bCs/>
          <w:i/>
          <w:iCs/>
          <w:lang w:val="x-none" w:eastAsia="ar-SA"/>
        </w:rPr>
        <w:t xml:space="preserve"> .</w:t>
      </w:r>
    </w:p>
    <w:p w14:paraId="28313131" w14:textId="77777777" w:rsidR="008C4FC6" w:rsidRPr="00F7150B" w:rsidRDefault="008C4FC6" w:rsidP="008C4FC6">
      <w:pPr>
        <w:suppressLineNumbers/>
        <w:suppressAutoHyphens/>
        <w:ind w:left="284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>Wykonawca ponosi odpowiedzialność za osoby, które w jego imieniu wykonują powierzone zadania, szczególności</w:t>
      </w:r>
      <w:r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za szkody wyrządzone działaniem lub zaniechaniem tych osób. </w:t>
      </w:r>
    </w:p>
    <w:p w14:paraId="0238DFEC" w14:textId="77777777" w:rsidR="008C4FC6" w:rsidRPr="00F7150B" w:rsidRDefault="008C4FC6" w:rsidP="008C4FC6">
      <w:pPr>
        <w:suppressLineNumbers/>
        <w:suppressAutoHyphens/>
        <w:ind w:left="284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F7150B">
        <w:rPr>
          <w:rFonts w:ascii="Arial" w:eastAsia="Times New Roman" w:hAnsi="Arial" w:cs="Arial"/>
          <w:bCs/>
          <w:iCs/>
          <w:lang w:val="x-none" w:eastAsia="ar-SA"/>
        </w:rPr>
        <w:t xml:space="preserve">Nadzór nad przebiegiem wykonywanych prac związanych z naprawą kabli i usługami dodatkowymi w tym dotyczących  bezpieczeństwa pracy na placu budowy (obiekcie, miejscu robót) sprawować będą </w:t>
      </w:r>
      <w:r>
        <w:rPr>
          <w:rFonts w:ascii="Arial" w:eastAsia="Times New Roman" w:hAnsi="Arial" w:cs="Arial"/>
          <w:bCs/>
          <w:iCs/>
          <w:lang w:eastAsia="ar-SA"/>
        </w:rPr>
        <w:t xml:space="preserve">przedstawiciele </w:t>
      </w:r>
      <w:r w:rsidRPr="00F7150B">
        <w:rPr>
          <w:rFonts w:ascii="Arial" w:eastAsia="Times New Roman" w:hAnsi="Arial" w:cs="Arial"/>
          <w:bCs/>
          <w:iCs/>
          <w:lang w:val="x-none" w:eastAsia="ar-SA"/>
        </w:rPr>
        <w:t>ze strony Zamawiającego stosownie do terenu Sekcji Eksploatacji na której prowadzone są prace, ze strony Wykonawcy kierownik robót.</w:t>
      </w:r>
    </w:p>
    <w:p w14:paraId="5AF32046" w14:textId="77777777" w:rsidR="008C4FC6" w:rsidRPr="00F7150B" w:rsidRDefault="008C4FC6" w:rsidP="008C4FC6">
      <w:pPr>
        <w:numPr>
          <w:ilvl w:val="0"/>
          <w:numId w:val="36"/>
        </w:numPr>
        <w:ind w:left="567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Wymagania Zamawiającego</w:t>
      </w:r>
    </w:p>
    <w:p w14:paraId="3C29F878" w14:textId="77777777" w:rsidR="008C4FC6" w:rsidRPr="00F7150B" w:rsidRDefault="008C4FC6" w:rsidP="008C4FC6">
      <w:pPr>
        <w:tabs>
          <w:tab w:val="left" w:pos="426"/>
        </w:tabs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</w:t>
      </w:r>
      <w:r w:rsidRPr="00F7150B">
        <w:rPr>
          <w:rFonts w:ascii="Arial" w:eastAsia="Times New Roman" w:hAnsi="Arial" w:cs="Arial"/>
          <w:lang w:eastAsia="pl-PL"/>
        </w:rPr>
        <w:t>Ogólne wymagania dotyczące robót</w:t>
      </w:r>
      <w:r w:rsidRPr="00F7150B">
        <w:rPr>
          <w:rFonts w:ascii="Arial" w:eastAsia="Times New Roman" w:hAnsi="Arial" w:cs="Arial"/>
          <w:b/>
          <w:lang w:eastAsia="pl-PL"/>
        </w:rPr>
        <w:t>.</w:t>
      </w:r>
    </w:p>
    <w:p w14:paraId="312DF8AC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 Wykonawca jest odpowiedzialny za jakość zastosowanych materiałów, materiały winny</w:t>
      </w:r>
    </w:p>
    <w:p w14:paraId="4BA9B999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 posiadać atesty dopuszczenia do stosowania , certyfikaty. Dokumenty te winny zostać</w:t>
      </w:r>
    </w:p>
    <w:p w14:paraId="4941F7A0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 dołączone do odbioru robót. Należy zastosować materiały nowe.</w:t>
      </w:r>
    </w:p>
    <w:p w14:paraId="02C59530" w14:textId="77777777" w:rsidR="008C4FC6" w:rsidRPr="00F7150B" w:rsidRDefault="008C4FC6" w:rsidP="008C4FC6">
      <w:pPr>
        <w:numPr>
          <w:ilvl w:val="0"/>
          <w:numId w:val="36"/>
        </w:numPr>
        <w:suppressAutoHyphens/>
        <w:ind w:left="567"/>
        <w:jc w:val="both"/>
        <w:rPr>
          <w:rFonts w:ascii="Arial" w:eastAsia="Times New Roman" w:hAnsi="Arial" w:cs="Arial"/>
          <w:b/>
          <w:lang w:val="x-none" w:eastAsia="ar-SA"/>
        </w:rPr>
      </w:pPr>
      <w:r w:rsidRPr="00F7150B">
        <w:rPr>
          <w:rFonts w:ascii="Arial" w:eastAsia="Times New Roman" w:hAnsi="Arial" w:cs="Arial"/>
          <w:lang w:val="x-none" w:eastAsia="ar-SA"/>
        </w:rPr>
        <w:t>Kable sterujące i teletechniczne.</w:t>
      </w:r>
    </w:p>
    <w:p w14:paraId="70F900AA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Sposób układania kabli -  zgodnie z wymogami budowy linii kablowych - na głębokości min</w:t>
      </w:r>
    </w:p>
    <w:p w14:paraId="1B9B7CBD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0,8m. Na głębokości połowy wykopu ułożyć taśmę ostrzegawczą żółtą z napisem</w:t>
      </w:r>
    </w:p>
    <w:p w14:paraId="370D1655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>„UWAGA  KABEL”, Przejścia do torami kolejowymi wykonać rurą RHDPE 110/6,3 mm  na</w:t>
      </w:r>
    </w:p>
    <w:p w14:paraId="0C1E9326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głębokości 1,5 m od główki szyny do wierzchniej powierzchni rury przepustowej.</w:t>
      </w:r>
    </w:p>
    <w:p w14:paraId="0BFFCB3C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Rury należy przechowywać na utwardzonym placu, w nie nasłonecznionych miejscach</w:t>
      </w:r>
    </w:p>
    <w:p w14:paraId="6F2479A3" w14:textId="77777777" w:rsidR="008C4FC6" w:rsidRPr="00F7150B" w:rsidRDefault="008C4FC6" w:rsidP="008C4FC6">
      <w:pPr>
        <w:suppressAutoHyphens/>
        <w:ind w:left="360" w:hanging="360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 xml:space="preserve"> zabezpieczonych przed działaniem sił mechanicznych</w:t>
      </w:r>
    </w:p>
    <w:p w14:paraId="655B4EEF" w14:textId="77777777" w:rsidR="008C4FC6" w:rsidRPr="00F7150B" w:rsidRDefault="008C4FC6" w:rsidP="008C4FC6">
      <w:pPr>
        <w:numPr>
          <w:ilvl w:val="0"/>
          <w:numId w:val="36"/>
        </w:numPr>
        <w:tabs>
          <w:tab w:val="left" w:pos="-142"/>
        </w:tabs>
        <w:ind w:left="567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Sprzęt.</w:t>
      </w:r>
    </w:p>
    <w:p w14:paraId="7AF0163D" w14:textId="594E2009" w:rsidR="008C4FC6" w:rsidRPr="00F7150B" w:rsidRDefault="008C4FC6" w:rsidP="008C4FC6">
      <w:pPr>
        <w:tabs>
          <w:tab w:val="left" w:pos="-142"/>
        </w:tabs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 xml:space="preserve">Zastosowany będzie </w:t>
      </w:r>
      <w:r w:rsidR="00A406A5" w:rsidRPr="00F7150B">
        <w:rPr>
          <w:rFonts w:ascii="Arial" w:eastAsia="Times New Roman" w:hAnsi="Arial" w:cs="Arial"/>
          <w:lang w:eastAsia="pl-PL"/>
        </w:rPr>
        <w:t>sprzęt zgodnie z warunkami budowy linii kablowych oraz KNR</w:t>
      </w:r>
      <w:r w:rsidRPr="00F7150B">
        <w:rPr>
          <w:rFonts w:ascii="Arial" w:eastAsia="Times New Roman" w:hAnsi="Arial" w:cs="Arial"/>
          <w:lang w:eastAsia="pl-PL"/>
        </w:rPr>
        <w:t xml:space="preserve">, </w:t>
      </w:r>
      <w:r w:rsidRPr="00F7150B">
        <w:rPr>
          <w:rFonts w:ascii="Arial" w:eastAsia="Times New Roman" w:hAnsi="Arial" w:cs="Arial"/>
          <w:color w:val="000000"/>
          <w:lang w:eastAsia="pl-PL"/>
        </w:rPr>
        <w:t>Ogólne wymagania.</w:t>
      </w:r>
    </w:p>
    <w:p w14:paraId="6792262F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</w:p>
    <w:p w14:paraId="6CCFB502" w14:textId="77777777" w:rsidR="008C4FC6" w:rsidRPr="00F7150B" w:rsidRDefault="008C4FC6" w:rsidP="008C4FC6">
      <w:pPr>
        <w:ind w:left="360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Wykonawca jest zobowiązany do używania jedynie takiego sprzętu, który nie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>spowoduje niekorzystnego wpływu na jakość wykonywanych robót, zarówno w miejscu tych robót, jak też przy wykonywaniu czynności pomocniczych oraz w czasie transportu, załadunku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i wyładunku materiałów, sprzętu itp. Przy wykonywanych robotach zatrudnione zostaną osoby posiadające uprawnienia niezbędne do wykonania tych prac określonych wymaganymi i przepisami ustawy Prawo Budowlane </w:t>
      </w:r>
    </w:p>
    <w:p w14:paraId="7760090E" w14:textId="77777777" w:rsidR="008C4FC6" w:rsidRPr="00F7150B" w:rsidRDefault="008C4FC6" w:rsidP="008C4FC6">
      <w:pPr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Transport</w:t>
      </w:r>
    </w:p>
    <w:p w14:paraId="3A485DB1" w14:textId="77777777" w:rsidR="008C4FC6" w:rsidRPr="00F7150B" w:rsidRDefault="008C4FC6" w:rsidP="008C4FC6">
      <w:pPr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F7150B">
        <w:rPr>
          <w:rFonts w:ascii="Arial" w:eastAsia="Times New Roman" w:hAnsi="Arial" w:cs="Arial"/>
          <w:lang w:eastAsia="pl-PL"/>
        </w:rPr>
        <w:t>Wykonawca jest obowiązany do stosowania jedynie takich środków transportu, które nie</w:t>
      </w:r>
    </w:p>
    <w:p w14:paraId="053F0FAB" w14:textId="47435CB9" w:rsidR="008C4FC6" w:rsidRPr="00F7150B" w:rsidRDefault="008C4FC6" w:rsidP="008C4FC6">
      <w:pPr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F7150B">
        <w:rPr>
          <w:rFonts w:ascii="Arial" w:eastAsia="Times New Roman" w:hAnsi="Arial" w:cs="Arial"/>
          <w:lang w:eastAsia="pl-PL"/>
        </w:rPr>
        <w:t xml:space="preserve">wpłyną niekorzystnie na jakość wykonywanych robót. Liczba środków transportu powinna gwarantować prowadzenie robót zgodnie z zasadami wskazanymi przez Zamawiającego. </w:t>
      </w:r>
      <w:r w:rsidR="00A406A5" w:rsidRPr="00F7150B">
        <w:rPr>
          <w:rFonts w:ascii="Arial" w:eastAsia="Times New Roman" w:hAnsi="Arial" w:cs="Arial"/>
          <w:lang w:eastAsia="pl-PL"/>
        </w:rPr>
        <w:t>Na środkach transportu przewożone materiały i</w:t>
      </w:r>
      <w:r w:rsidRPr="00F7150B">
        <w:rPr>
          <w:rFonts w:ascii="Arial" w:eastAsia="Times New Roman" w:hAnsi="Arial" w:cs="Arial"/>
          <w:lang w:eastAsia="pl-PL"/>
        </w:rPr>
        <w:t xml:space="preserve"> elementy powinny być zabezpieczone przed ich przemieszczaniem, układane zgodnie z warunkami transportu wydanymi przez wytwórc</w:t>
      </w:r>
      <w:r>
        <w:rPr>
          <w:rFonts w:ascii="Arial" w:eastAsia="Times New Roman" w:hAnsi="Arial" w:cs="Arial"/>
          <w:lang w:eastAsia="pl-PL"/>
        </w:rPr>
        <w:t>ę dla poszczególnych elementów.</w:t>
      </w:r>
    </w:p>
    <w:p w14:paraId="5F48C7B8" w14:textId="77777777" w:rsidR="008C4FC6" w:rsidRPr="00F7150B" w:rsidRDefault="008C4FC6" w:rsidP="008C4FC6">
      <w:pPr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7150B">
        <w:rPr>
          <w:rFonts w:ascii="Arial" w:eastAsia="Times New Roman" w:hAnsi="Arial" w:cs="Arial"/>
          <w:color w:val="000000"/>
          <w:lang w:eastAsia="pl-PL"/>
        </w:rPr>
        <w:t>Wykonanie robót</w:t>
      </w:r>
    </w:p>
    <w:p w14:paraId="0622CB51" w14:textId="5FF0B9E4" w:rsidR="008C4FC6" w:rsidRPr="00F7150B" w:rsidRDefault="008C4FC6" w:rsidP="008C4FC6">
      <w:pPr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F7150B">
        <w:rPr>
          <w:rFonts w:ascii="Arial" w:eastAsia="Times New Roman" w:hAnsi="Arial" w:cs="Arial"/>
          <w:lang w:eastAsia="pl-PL"/>
        </w:rPr>
        <w:t xml:space="preserve">Realizacja </w:t>
      </w:r>
      <w:r w:rsidR="00A406A5" w:rsidRPr="00F7150B">
        <w:rPr>
          <w:rFonts w:ascii="Arial" w:eastAsia="Times New Roman" w:hAnsi="Arial" w:cs="Arial"/>
          <w:lang w:eastAsia="pl-PL"/>
        </w:rPr>
        <w:t>robót powinna</w:t>
      </w:r>
      <w:r w:rsidRPr="00F7150B">
        <w:rPr>
          <w:rFonts w:ascii="Arial" w:eastAsia="Times New Roman" w:hAnsi="Arial" w:cs="Arial"/>
          <w:lang w:eastAsia="pl-PL"/>
        </w:rPr>
        <w:t xml:space="preserve"> uwzględniać wszystkie warunki, a w szczególności:</w:t>
      </w:r>
    </w:p>
    <w:p w14:paraId="7FDEA45C" w14:textId="0E514E48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wykonanie wykopów w gruncie pod rury ochronne </w:t>
      </w:r>
      <w:r w:rsidR="00A406A5" w:rsidRPr="00F7150B">
        <w:rPr>
          <w:rFonts w:ascii="Arial" w:eastAsia="Times New Roman" w:hAnsi="Arial" w:cs="Arial"/>
          <w:lang w:eastAsia="pl-PL"/>
        </w:rPr>
        <w:t>i kable</w:t>
      </w:r>
      <w:r w:rsidRPr="00F7150B">
        <w:rPr>
          <w:rFonts w:ascii="Arial" w:eastAsia="Times New Roman" w:hAnsi="Arial" w:cs="Arial"/>
          <w:lang w:eastAsia="pl-PL"/>
        </w:rPr>
        <w:t>,</w:t>
      </w:r>
    </w:p>
    <w:p w14:paraId="1B5457A2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ułożenie rur ochronnych i ich późniejsze uszczelnienie,</w:t>
      </w:r>
    </w:p>
    <w:p w14:paraId="0DB29F39" w14:textId="65E9DC8C" w:rsidR="008C4FC6" w:rsidRPr="00F7150B" w:rsidRDefault="008C4FC6" w:rsidP="008C4FC6">
      <w:pPr>
        <w:tabs>
          <w:tab w:val="left" w:pos="426"/>
        </w:tabs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</w:t>
      </w:r>
      <w:r w:rsidR="00A406A5" w:rsidRPr="00F7150B">
        <w:rPr>
          <w:rFonts w:ascii="Arial" w:eastAsia="Times New Roman" w:hAnsi="Arial" w:cs="Arial"/>
          <w:lang w:eastAsia="pl-PL"/>
        </w:rPr>
        <w:t>ułożenie kabli</w:t>
      </w:r>
      <w:r w:rsidRPr="00F7150B">
        <w:rPr>
          <w:rFonts w:ascii="Arial" w:eastAsia="Times New Roman" w:hAnsi="Arial" w:cs="Arial"/>
          <w:lang w:eastAsia="pl-PL"/>
        </w:rPr>
        <w:t xml:space="preserve"> w wykonanych wykopach,</w:t>
      </w:r>
    </w:p>
    <w:p w14:paraId="1892F81F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wykonanie przełączania kabli, montaż złączy kablowych, zasypanie rowu, </w:t>
      </w:r>
    </w:p>
    <w:p w14:paraId="59456965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zagęszczenie gruntu,</w:t>
      </w:r>
    </w:p>
    <w:p w14:paraId="56E92101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>uporządkowanie terenu.</w:t>
      </w:r>
    </w:p>
    <w:p w14:paraId="48A410FC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Pr="00F7150B">
        <w:rPr>
          <w:rFonts w:ascii="Arial" w:eastAsia="Times New Roman" w:hAnsi="Arial" w:cs="Arial"/>
          <w:lang w:eastAsia="pl-PL"/>
        </w:rPr>
        <w:t>Roboty należy wykonać zgodnie z normami i przepisami budowy, bezpieczeństwa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592C636B" w14:textId="4EED226D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i higieny </w:t>
      </w:r>
      <w:r w:rsidR="00A406A5">
        <w:rPr>
          <w:rFonts w:ascii="Arial" w:eastAsia="Times New Roman" w:hAnsi="Arial" w:cs="Arial"/>
          <w:lang w:eastAsia="pl-PL"/>
        </w:rPr>
        <w:t>pracy.</w:t>
      </w:r>
    </w:p>
    <w:p w14:paraId="16EEF1D7" w14:textId="77777777" w:rsidR="008C4FC6" w:rsidRPr="00F7150B" w:rsidRDefault="008C4FC6" w:rsidP="008C4FC6">
      <w:pPr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lastRenderedPageBreak/>
        <w:t>Roboty ziemne</w:t>
      </w:r>
    </w:p>
    <w:p w14:paraId="67C08325" w14:textId="77777777" w:rsidR="008C4FC6" w:rsidRPr="00F7150B" w:rsidRDefault="008C4FC6" w:rsidP="008C4FC6">
      <w:pPr>
        <w:tabs>
          <w:tab w:val="left" w:pos="708"/>
          <w:tab w:val="center" w:pos="4536"/>
          <w:tab w:val="right" w:pos="9072"/>
        </w:tabs>
        <w:jc w:val="both"/>
        <w:rPr>
          <w:rFonts w:ascii="Arial" w:eastAsia="Times New Roman" w:hAnsi="Arial" w:cs="Arial"/>
          <w:lang w:val="x-none" w:eastAsia="x-none"/>
        </w:rPr>
      </w:pPr>
      <w:r>
        <w:rPr>
          <w:rFonts w:ascii="Arial" w:eastAsia="Times New Roman" w:hAnsi="Arial" w:cs="Arial"/>
          <w:lang w:val="x-none" w:eastAsia="x-none"/>
        </w:rPr>
        <w:t xml:space="preserve">  Głębokość</w:t>
      </w:r>
      <w:r w:rsidRPr="00F7150B">
        <w:rPr>
          <w:rFonts w:ascii="Arial" w:eastAsia="Times New Roman" w:hAnsi="Arial" w:cs="Arial"/>
          <w:lang w:val="x-none" w:eastAsia="x-none"/>
        </w:rPr>
        <w:t xml:space="preserve"> wykopów winna być zgodna z wymaganiami.  </w:t>
      </w:r>
    </w:p>
    <w:p w14:paraId="5F740B90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Wykopy powinny być tak przygotowane, aby spełniały stosowne wymagania.</w:t>
      </w:r>
    </w:p>
    <w:p w14:paraId="01EC8D73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Ściany wykopów powinny być pochyłe.</w:t>
      </w:r>
    </w:p>
    <w:p w14:paraId="6AFB2B19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Głębokość ułożenia kabli w ziemi liczona od powierzchni do kabla nie powinna być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</w:t>
      </w:r>
    </w:p>
    <w:p w14:paraId="40B15260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mniejsza od 0,8 m.  </w:t>
      </w:r>
    </w:p>
    <w:p w14:paraId="6DB1F3D4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Wykonanie przejść pod linią kolejową.</w:t>
      </w:r>
    </w:p>
    <w:p w14:paraId="5EE40CBE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Przejścia wykonać należy rurami RHDPEp 110/6,3. Głębokość wykonania przejść pod </w:t>
      </w:r>
    </w:p>
    <w:p w14:paraId="6DC9B142" w14:textId="14784D3A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torami </w:t>
      </w:r>
      <w:r w:rsidR="00A406A5" w:rsidRPr="00F7150B">
        <w:rPr>
          <w:rFonts w:ascii="Arial" w:eastAsia="Times New Roman" w:hAnsi="Arial" w:cs="Arial"/>
          <w:lang w:eastAsia="pl-PL"/>
        </w:rPr>
        <w:t>kolejowymi liczona</w:t>
      </w:r>
      <w:r w:rsidRPr="00F7150B">
        <w:rPr>
          <w:rFonts w:ascii="Arial" w:eastAsia="Times New Roman" w:hAnsi="Arial" w:cs="Arial"/>
          <w:lang w:eastAsia="pl-PL"/>
        </w:rPr>
        <w:t xml:space="preserve"> od powierzchni rury </w:t>
      </w:r>
      <w:r w:rsidR="00A406A5" w:rsidRPr="00F7150B">
        <w:rPr>
          <w:rFonts w:ascii="Arial" w:eastAsia="Times New Roman" w:hAnsi="Arial" w:cs="Arial"/>
          <w:lang w:eastAsia="pl-PL"/>
        </w:rPr>
        <w:t>przepustowej do</w:t>
      </w:r>
      <w:r w:rsidRPr="00F7150B">
        <w:rPr>
          <w:rFonts w:ascii="Arial" w:eastAsia="Times New Roman" w:hAnsi="Arial" w:cs="Arial"/>
          <w:lang w:eastAsia="pl-PL"/>
        </w:rPr>
        <w:t xml:space="preserve"> główki szyny nie </w:t>
      </w:r>
    </w:p>
    <w:p w14:paraId="6DA221D1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 powinna być mniejsza niż 1,5 m.  </w:t>
      </w:r>
    </w:p>
    <w:p w14:paraId="7FF83E0A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W połowie głębokości wykopu ułożyć taśmę ostrzegawczą koloru żółtego z napisem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1711438" w14:textId="77777777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„UWAGA KABEL”, oznaczenie trasy położenia kabla ziemnego w miejscach, w których </w:t>
      </w:r>
    </w:p>
    <w:p w14:paraId="1A219BA9" w14:textId="75D8AC59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brak jest stałych i trwałych obiektów, w miejscach zmiany kierunku </w:t>
      </w:r>
      <w:r w:rsidR="00A406A5" w:rsidRPr="00F7150B">
        <w:rPr>
          <w:rFonts w:ascii="Arial" w:eastAsia="Times New Roman" w:hAnsi="Arial" w:cs="Arial"/>
          <w:lang w:eastAsia="pl-PL"/>
        </w:rPr>
        <w:t>ułożenia, w</w:t>
      </w:r>
      <w:r w:rsidRPr="00F7150B">
        <w:rPr>
          <w:rFonts w:ascii="Arial" w:eastAsia="Times New Roman" w:hAnsi="Arial" w:cs="Arial"/>
          <w:lang w:eastAsia="pl-PL"/>
        </w:rPr>
        <w:t xml:space="preserve"> miejscach</w:t>
      </w:r>
    </w:p>
    <w:p w14:paraId="165D6ADA" w14:textId="2AE5ADBC" w:rsidR="008C4FC6" w:rsidRPr="00F7150B" w:rsidRDefault="008C4FC6" w:rsidP="008C4FC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F7150B">
        <w:rPr>
          <w:rFonts w:ascii="Arial" w:eastAsia="Times New Roman" w:hAnsi="Arial" w:cs="Arial"/>
          <w:lang w:eastAsia="pl-PL"/>
        </w:rPr>
        <w:t xml:space="preserve"> przejść pod </w:t>
      </w:r>
      <w:r w:rsidR="00A406A5" w:rsidRPr="00F7150B">
        <w:rPr>
          <w:rFonts w:ascii="Arial" w:eastAsia="Times New Roman" w:hAnsi="Arial" w:cs="Arial"/>
          <w:lang w:eastAsia="pl-PL"/>
        </w:rPr>
        <w:t>obiektami powinno</w:t>
      </w:r>
      <w:r w:rsidRPr="00F7150B">
        <w:rPr>
          <w:rFonts w:ascii="Arial" w:eastAsia="Times New Roman" w:hAnsi="Arial" w:cs="Arial"/>
          <w:lang w:eastAsia="pl-PL"/>
        </w:rPr>
        <w:t xml:space="preserve"> być wykon</w:t>
      </w:r>
      <w:r>
        <w:rPr>
          <w:rFonts w:ascii="Arial" w:eastAsia="Times New Roman" w:hAnsi="Arial" w:cs="Arial"/>
          <w:lang w:eastAsia="pl-PL"/>
        </w:rPr>
        <w:t xml:space="preserve">ane słupkami o znaczeniowymi.  </w:t>
      </w:r>
    </w:p>
    <w:p w14:paraId="18D8F97A" w14:textId="77777777" w:rsidR="008C4FC6" w:rsidRPr="004252A8" w:rsidRDefault="008C4FC6" w:rsidP="008C4FC6">
      <w:pPr>
        <w:numPr>
          <w:ilvl w:val="0"/>
          <w:numId w:val="37"/>
        </w:numPr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>Odbiór robót</w:t>
      </w:r>
    </w:p>
    <w:p w14:paraId="56E76D59" w14:textId="5CD4EDF8" w:rsidR="008C4FC6" w:rsidRPr="00F7150B" w:rsidRDefault="008C4FC6" w:rsidP="008C4FC6">
      <w:pPr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F7150B">
        <w:rPr>
          <w:rFonts w:ascii="Arial" w:eastAsia="Times New Roman" w:hAnsi="Arial" w:cs="Arial"/>
          <w:lang w:eastAsia="pl-PL"/>
        </w:rPr>
        <w:t xml:space="preserve">  </w:t>
      </w:r>
      <w:r w:rsidR="00A406A5" w:rsidRPr="00F7150B">
        <w:rPr>
          <w:rFonts w:ascii="Arial" w:eastAsia="Times New Roman" w:hAnsi="Arial" w:cs="Arial"/>
          <w:lang w:eastAsia="pl-PL"/>
        </w:rPr>
        <w:t>Przed zakryciem</w:t>
      </w:r>
      <w:r w:rsidRPr="00F7150B">
        <w:rPr>
          <w:rFonts w:ascii="Arial" w:eastAsia="Times New Roman" w:hAnsi="Arial" w:cs="Arial"/>
          <w:lang w:eastAsia="pl-PL"/>
        </w:rPr>
        <w:t xml:space="preserve"> wykopów sprawdzić prawidłowość ułożenia rur, uszczelnienie, ilość  </w:t>
      </w:r>
    </w:p>
    <w:p w14:paraId="075AD9BC" w14:textId="42AEB7A9" w:rsidR="008C4FC6" w:rsidRPr="00F7150B" w:rsidRDefault="008C4FC6" w:rsidP="008C4FC6">
      <w:pPr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A406A5" w:rsidRPr="00F7150B">
        <w:rPr>
          <w:rFonts w:ascii="Arial" w:eastAsia="Times New Roman" w:hAnsi="Arial" w:cs="Arial"/>
          <w:lang w:eastAsia="pl-PL"/>
        </w:rPr>
        <w:t>i</w:t>
      </w:r>
      <w:r w:rsidR="00A406A5">
        <w:rPr>
          <w:rFonts w:ascii="Arial" w:eastAsia="Times New Roman" w:hAnsi="Arial" w:cs="Arial"/>
          <w:lang w:eastAsia="pl-PL"/>
        </w:rPr>
        <w:t xml:space="preserve"> </w:t>
      </w:r>
      <w:r w:rsidR="00A406A5" w:rsidRPr="00F7150B">
        <w:rPr>
          <w:rFonts w:ascii="Arial" w:eastAsia="Times New Roman" w:hAnsi="Arial" w:cs="Arial"/>
          <w:lang w:eastAsia="pl-PL"/>
        </w:rPr>
        <w:t>jakość</w:t>
      </w:r>
      <w:r w:rsidRPr="00F7150B">
        <w:rPr>
          <w:rFonts w:ascii="Arial" w:eastAsia="Times New Roman" w:hAnsi="Arial" w:cs="Arial"/>
          <w:lang w:eastAsia="pl-PL"/>
        </w:rPr>
        <w:t xml:space="preserve"> złączy oraz prawidłowość robót:</w:t>
      </w:r>
    </w:p>
    <w:p w14:paraId="435FB213" w14:textId="77777777" w:rsidR="008C4FC6" w:rsidRPr="00F7150B" w:rsidRDefault="008C4FC6" w:rsidP="008C4FC6">
      <w:pPr>
        <w:suppressAutoHyphens/>
        <w:ind w:left="567" w:hanging="567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  -</w:t>
      </w:r>
      <w:r w:rsidRPr="00F7150B">
        <w:rPr>
          <w:rFonts w:ascii="Arial" w:eastAsia="Times New Roman" w:hAnsi="Arial" w:cs="Arial"/>
          <w:lang w:val="x-none" w:eastAsia="ar-SA"/>
        </w:rPr>
        <w:t xml:space="preserve"> głębokość ułożenia rur na przejściu pod torami kolejowymi -  min 150 cm od główki</w:t>
      </w: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>szyny,</w:t>
      </w:r>
    </w:p>
    <w:p w14:paraId="493F6642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  -</w:t>
      </w:r>
      <w:r w:rsidRPr="00F7150B">
        <w:rPr>
          <w:rFonts w:ascii="Arial" w:eastAsia="Times New Roman" w:hAnsi="Arial" w:cs="Arial"/>
          <w:lang w:val="x-none" w:eastAsia="ar-SA"/>
        </w:rPr>
        <w:t xml:space="preserve"> głębokość ułożenia kabli w terenie - min  80 cm,</w:t>
      </w:r>
    </w:p>
    <w:p w14:paraId="2042C646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val="x-none" w:eastAsia="ar-SA"/>
        </w:rPr>
        <w:t xml:space="preserve">   - uszczelnienie końców rur.</w:t>
      </w:r>
    </w:p>
    <w:p w14:paraId="3CBD2C2B" w14:textId="03AB9A51" w:rsidR="008C4FC6" w:rsidRPr="00F7150B" w:rsidRDefault="008C4FC6" w:rsidP="008C4FC6">
      <w:pPr>
        <w:suppressAutoHyphens/>
        <w:spacing w:after="120"/>
        <w:ind w:left="283"/>
        <w:jc w:val="both"/>
        <w:rPr>
          <w:rFonts w:ascii="Arial" w:eastAsia="Times New Roman" w:hAnsi="Arial" w:cs="Arial"/>
          <w:color w:val="000000"/>
          <w:lang w:eastAsia="ar-SA"/>
        </w:rPr>
      </w:pPr>
      <w:r w:rsidRPr="00F7150B">
        <w:rPr>
          <w:rFonts w:ascii="Arial" w:eastAsia="Times New Roman" w:hAnsi="Arial" w:cs="Arial"/>
          <w:color w:val="000000"/>
          <w:lang w:eastAsia="ar-SA"/>
        </w:rPr>
        <w:t xml:space="preserve">Po wykonaniu </w:t>
      </w:r>
      <w:r w:rsidR="00A406A5" w:rsidRPr="00F7150B">
        <w:rPr>
          <w:rFonts w:ascii="Arial" w:eastAsia="Times New Roman" w:hAnsi="Arial" w:cs="Arial"/>
          <w:color w:val="000000"/>
          <w:lang w:eastAsia="ar-SA"/>
        </w:rPr>
        <w:t>przebudowy kabli</w:t>
      </w:r>
      <w:r w:rsidRPr="00F7150B">
        <w:rPr>
          <w:rFonts w:ascii="Arial" w:eastAsia="Times New Roman" w:hAnsi="Arial" w:cs="Arial"/>
          <w:color w:val="000000"/>
          <w:lang w:eastAsia="ar-SA"/>
        </w:rPr>
        <w:t xml:space="preserve"> do przekazania do eksploatacji, Wykonawca zobowiązany jest dostarczyć Zamawiającemu następujące dokumenty:</w:t>
      </w:r>
    </w:p>
    <w:p w14:paraId="40544510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protokoły z dokonanych pomiarów,</w:t>
      </w:r>
    </w:p>
    <w:p w14:paraId="7BEA4FAD" w14:textId="77777777" w:rsidR="008C4FC6" w:rsidRPr="00F7150B" w:rsidRDefault="008C4FC6" w:rsidP="008C4FC6">
      <w:pPr>
        <w:suppressAutoHyphens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</w:t>
      </w:r>
      <w:r w:rsidRPr="00F7150B">
        <w:rPr>
          <w:rFonts w:ascii="Arial" w:eastAsia="Times New Roman" w:hAnsi="Arial" w:cs="Arial"/>
          <w:lang w:eastAsia="pl-PL"/>
        </w:rPr>
        <w:t xml:space="preserve"> deklaracje zgodności, certyfikaty na zastosowane materiały.</w:t>
      </w:r>
    </w:p>
    <w:p w14:paraId="66FF8A05" w14:textId="77777777" w:rsidR="008C4FC6" w:rsidRPr="00F7150B" w:rsidRDefault="008C4FC6" w:rsidP="008C4FC6">
      <w:pPr>
        <w:numPr>
          <w:ilvl w:val="0"/>
          <w:numId w:val="37"/>
        </w:numPr>
        <w:suppressAutoHyphens/>
        <w:ind w:left="567"/>
        <w:jc w:val="both"/>
        <w:rPr>
          <w:rFonts w:ascii="Arial" w:eastAsia="Times New Roman" w:hAnsi="Arial" w:cs="Arial"/>
          <w:lang w:eastAsia="ar-SA"/>
        </w:rPr>
      </w:pPr>
      <w:r w:rsidRPr="00F7150B">
        <w:rPr>
          <w:rFonts w:ascii="Arial" w:eastAsia="Times New Roman" w:hAnsi="Arial" w:cs="Arial"/>
          <w:lang w:val="x-none" w:eastAsia="ar-SA"/>
        </w:rPr>
        <w:t xml:space="preserve">Warunki związane z robotami </w:t>
      </w:r>
    </w:p>
    <w:p w14:paraId="745ECA7D" w14:textId="77777777" w:rsidR="008C4FC6" w:rsidRDefault="008C4FC6" w:rsidP="008C4FC6">
      <w:pPr>
        <w:ind w:left="426" w:right="-2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Pr="00F7150B">
        <w:rPr>
          <w:rFonts w:ascii="Arial" w:eastAsia="Times New Roman" w:hAnsi="Arial" w:cs="Arial"/>
          <w:lang w:val="x-none" w:eastAsia="ar-SA"/>
        </w:rPr>
        <w:t>Wszystkie roboty kablowe winny być wykonywane w sposób zgodny</w:t>
      </w:r>
      <w:r>
        <w:rPr>
          <w:rFonts w:ascii="Arial" w:eastAsia="Times New Roman" w:hAnsi="Arial" w:cs="Arial"/>
          <w:lang w:val="x-none" w:eastAsia="ar-SA"/>
        </w:rPr>
        <w:t xml:space="preserve"> z</w:t>
      </w:r>
    </w:p>
    <w:p w14:paraId="738B1418" w14:textId="77777777" w:rsidR="008C4FC6" w:rsidRPr="00F7150B" w:rsidRDefault="008C4FC6" w:rsidP="008C4FC6">
      <w:pPr>
        <w:ind w:left="426" w:right="-2"/>
        <w:jc w:val="both"/>
        <w:rPr>
          <w:rFonts w:ascii="Arial" w:eastAsia="Times New Roman" w:hAnsi="Arial" w:cs="Arial"/>
          <w:lang w:val="x-none" w:eastAsia="ar-SA"/>
        </w:rPr>
      </w:pPr>
      <w:r w:rsidRPr="00F7150B">
        <w:rPr>
          <w:rFonts w:ascii="Arial" w:eastAsia="Times New Roman" w:hAnsi="Arial" w:cs="Arial"/>
          <w:lang w:val="x-none" w:eastAsia="ar-SA"/>
        </w:rPr>
        <w:t>obowiązującymi przepisami i normami BHP, w sposób gwarantujący bezpieczeństwo pracowników zatrudnionych na obiekcie, gwarantujący bezpieczeństwo obiektu oraz urządzeń i mechanizmów na obiekcie, a także osób postronnych.</w:t>
      </w:r>
    </w:p>
    <w:p w14:paraId="398ED222" w14:textId="77777777" w:rsidR="008C4FC6" w:rsidRPr="00F7150B" w:rsidRDefault="008C4FC6" w:rsidP="008C4FC6">
      <w:pPr>
        <w:ind w:left="426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Pr="00F7150B">
        <w:rPr>
          <w:rFonts w:ascii="Arial" w:eastAsia="Times New Roman" w:hAnsi="Arial" w:cs="Arial"/>
          <w:lang w:val="x-none" w:eastAsia="ar-SA"/>
        </w:rPr>
        <w:t>Należy zwrócić szczególną ostrożność przy wykonywaniu robót w pobliżu toru kolejowego.</w:t>
      </w:r>
    </w:p>
    <w:p w14:paraId="37202E1B" w14:textId="77777777" w:rsidR="008C4FC6" w:rsidRPr="00F7150B" w:rsidRDefault="008C4FC6" w:rsidP="008C4FC6">
      <w:pPr>
        <w:ind w:left="426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Pr="00F7150B">
        <w:rPr>
          <w:rFonts w:ascii="Arial" w:eastAsia="Times New Roman" w:hAnsi="Arial" w:cs="Arial"/>
          <w:lang w:val="x-none" w:eastAsia="ar-SA"/>
        </w:rPr>
        <w:t>Pracownicy realizujący roboty winni posiadać przeszkolenia z BHP szczególnie</w:t>
      </w:r>
      <w:r>
        <w:rPr>
          <w:rFonts w:ascii="Arial" w:eastAsia="Times New Roman" w:hAnsi="Arial" w:cs="Arial"/>
          <w:lang w:val="x-none" w:eastAsia="ar-SA"/>
        </w:rPr>
        <w:t xml:space="preserve"> </w:t>
      </w:r>
      <w:r w:rsidRPr="00F7150B">
        <w:rPr>
          <w:rFonts w:ascii="Arial" w:eastAsia="Times New Roman" w:hAnsi="Arial" w:cs="Arial"/>
          <w:lang w:val="x-none" w:eastAsia="ar-SA"/>
        </w:rPr>
        <w:t>z zakresu pracy w pobliżu torów kolejowych oraz w pobliżu trakcji elektrycznej.</w:t>
      </w:r>
    </w:p>
    <w:p w14:paraId="68958DC9" w14:textId="77777777" w:rsidR="008C4FC6" w:rsidRPr="004252A8" w:rsidRDefault="008C4FC6" w:rsidP="008C4FC6">
      <w:pPr>
        <w:ind w:left="426"/>
        <w:jc w:val="both"/>
        <w:rPr>
          <w:rFonts w:ascii="Arial" w:eastAsia="Times New Roman" w:hAnsi="Arial" w:cs="Arial"/>
          <w:lang w:val="x-none"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Pr="00F7150B">
        <w:rPr>
          <w:rFonts w:ascii="Arial" w:eastAsia="Times New Roman" w:hAnsi="Arial" w:cs="Arial"/>
          <w:lang w:val="x-none" w:eastAsia="ar-SA"/>
        </w:rPr>
        <w:t>Pracownicy realizujący roboty dowodnie powinni być zaznajomieni z zagrożeniami miejscowymi.</w:t>
      </w:r>
    </w:p>
    <w:p w14:paraId="4C6D38E7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4" w:name="_Toc60738061"/>
      <w:r w:rsidRPr="00D36A9B">
        <w:rPr>
          <w:rFonts w:ascii="Arial" w:hAnsi="Arial" w:cs="Arial"/>
          <w:sz w:val="22"/>
          <w:szCs w:val="22"/>
        </w:rPr>
        <w:t xml:space="preserve">Rodzaj zamawianego </w:t>
      </w:r>
      <w:r w:rsidRPr="00590B2C">
        <w:rPr>
          <w:rFonts w:ascii="Arial" w:hAnsi="Arial" w:cs="Arial"/>
          <w:strike/>
          <w:sz w:val="22"/>
          <w:szCs w:val="22"/>
        </w:rPr>
        <w:t>asortymentu/</w:t>
      </w:r>
      <w:r w:rsidRPr="00D36A9B">
        <w:rPr>
          <w:rFonts w:ascii="Arial" w:hAnsi="Arial" w:cs="Arial"/>
          <w:sz w:val="22"/>
          <w:szCs w:val="22"/>
        </w:rPr>
        <w:t>usług/</w:t>
      </w:r>
      <w:r w:rsidRPr="00D36A9B">
        <w:rPr>
          <w:rFonts w:ascii="Arial" w:hAnsi="Arial" w:cs="Arial"/>
          <w:strike/>
          <w:sz w:val="22"/>
          <w:szCs w:val="22"/>
        </w:rPr>
        <w:t>robót budowlanych</w:t>
      </w:r>
      <w:bookmarkEnd w:id="4"/>
    </w:p>
    <w:p w14:paraId="152CCA71" w14:textId="77777777" w:rsidR="008C4FC6" w:rsidRPr="00D36A9B" w:rsidRDefault="008C4FC6" w:rsidP="008C4FC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Naprawa kabli sygnalizacyjnych i teletechnicznych wraz z wykonaniem niezbędnych pomiarów i prac dla lokalizacji uszkodzenia.</w:t>
      </w:r>
    </w:p>
    <w:p w14:paraId="725F0054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5" w:name="_Toc60738062"/>
      <w:r w:rsidRPr="00D36A9B">
        <w:rPr>
          <w:rFonts w:ascii="Arial" w:hAnsi="Arial" w:cs="Arial"/>
          <w:sz w:val="22"/>
          <w:szCs w:val="22"/>
        </w:rPr>
        <w:t>Miejsce realizacji zamówienia</w:t>
      </w:r>
      <w:bookmarkEnd w:id="5"/>
    </w:p>
    <w:p w14:paraId="419C87F5" w14:textId="488F1198" w:rsidR="008C4FC6" w:rsidRPr="00D36A9B" w:rsidRDefault="008C4FC6" w:rsidP="008C4FC6">
      <w:pPr>
        <w:ind w:left="708"/>
        <w:jc w:val="both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t>Cały teren IZ Wałbrzych</w:t>
      </w:r>
      <w:r w:rsidR="00A406A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189C25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  <w:lang w:eastAsia="hi-IN" w:bidi="hi-IN"/>
        </w:rPr>
      </w:pPr>
      <w:bookmarkStart w:id="6" w:name="_Toc60738063"/>
      <w:r w:rsidRPr="00D36A9B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6"/>
    </w:p>
    <w:p w14:paraId="242AFEA0" w14:textId="5F462C07" w:rsidR="008C4FC6" w:rsidRPr="00D36A9B" w:rsidRDefault="008C4FC6" w:rsidP="008C4FC6">
      <w:pPr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D36A9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</w:t>
      </w:r>
      <w:r w:rsidRPr="00D36A9B">
        <w:rPr>
          <w:rFonts w:ascii="Arial" w:hAnsi="Arial" w:cs="Arial"/>
        </w:rPr>
        <w:t>Ter</w:t>
      </w:r>
      <w:r>
        <w:rPr>
          <w:rFonts w:ascii="Arial" w:hAnsi="Arial" w:cs="Arial"/>
        </w:rPr>
        <w:t xml:space="preserve">min wykonania usługi – od dnia podpisania umowy do </w:t>
      </w:r>
      <w:r w:rsidRPr="00540478">
        <w:rPr>
          <w:rFonts w:ascii="Arial" w:hAnsi="Arial" w:cs="Arial"/>
          <w:b/>
          <w:bCs/>
        </w:rPr>
        <w:t>31.12.2026</w:t>
      </w:r>
      <w:r w:rsidR="00A406A5">
        <w:rPr>
          <w:rFonts w:ascii="Arial" w:hAnsi="Arial" w:cs="Arial"/>
          <w:b/>
          <w:bCs/>
        </w:rPr>
        <w:t xml:space="preserve"> </w:t>
      </w:r>
      <w:r w:rsidRPr="00540478">
        <w:rPr>
          <w:rFonts w:ascii="Arial" w:hAnsi="Arial" w:cs="Arial"/>
          <w:b/>
          <w:bCs/>
        </w:rPr>
        <w:t>r</w:t>
      </w:r>
      <w:r w:rsidR="00A406A5">
        <w:rPr>
          <w:rFonts w:ascii="Arial" w:hAnsi="Arial" w:cs="Arial"/>
          <w:b/>
          <w:bCs/>
        </w:rPr>
        <w:t>.</w:t>
      </w:r>
    </w:p>
    <w:p w14:paraId="20770908" w14:textId="33C3FBB6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7" w:name="_Toc60738064"/>
      <w:r w:rsidRPr="00D36A9B">
        <w:rPr>
          <w:rFonts w:ascii="Arial" w:hAnsi="Arial" w:cs="Arial"/>
          <w:sz w:val="22"/>
          <w:szCs w:val="22"/>
        </w:rPr>
        <w:lastRenderedPageBreak/>
        <w:t>Parametry świadczonych usług</w:t>
      </w:r>
      <w:bookmarkEnd w:id="7"/>
      <w:r>
        <w:rPr>
          <w:rFonts w:ascii="Arial" w:hAnsi="Arial" w:cs="Arial"/>
          <w:sz w:val="22"/>
          <w:szCs w:val="22"/>
        </w:rPr>
        <w:t xml:space="preserve">- </w:t>
      </w:r>
      <w:r w:rsidRPr="007E1A96">
        <w:rPr>
          <w:rFonts w:ascii="Arial" w:hAnsi="Arial" w:cs="Arial"/>
          <w:b w:val="0"/>
          <w:sz w:val="22"/>
          <w:szCs w:val="22"/>
        </w:rPr>
        <w:t xml:space="preserve">usługa </w:t>
      </w:r>
      <w:r>
        <w:rPr>
          <w:rFonts w:ascii="Arial" w:hAnsi="Arial" w:cs="Arial"/>
          <w:b w:val="0"/>
          <w:sz w:val="22"/>
          <w:szCs w:val="22"/>
        </w:rPr>
        <w:t xml:space="preserve">zostanie wykonana po uprzednim zgłoszeniu wg załącznika nr </w:t>
      </w:r>
      <w:r w:rsidR="0073696C">
        <w:rPr>
          <w:rFonts w:ascii="Arial" w:hAnsi="Arial" w:cs="Arial"/>
          <w:b w:val="0"/>
          <w:sz w:val="22"/>
          <w:szCs w:val="22"/>
        </w:rPr>
        <w:t>6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="00A406A5">
        <w:rPr>
          <w:rFonts w:ascii="Arial" w:hAnsi="Arial" w:cs="Arial"/>
          <w:b w:val="0"/>
          <w:sz w:val="22"/>
          <w:szCs w:val="22"/>
        </w:rPr>
        <w:t>umowy, wystawieniu</w:t>
      </w:r>
      <w:r>
        <w:rPr>
          <w:rFonts w:ascii="Arial" w:hAnsi="Arial" w:cs="Arial"/>
          <w:b w:val="0"/>
          <w:sz w:val="22"/>
          <w:szCs w:val="22"/>
        </w:rPr>
        <w:t xml:space="preserve"> zamówienia przez Zamawiającego, po zakończeniu usługi, podpisaniu protokołu odbioru usługi zostanie wystawiona faktura przez Wykonawcę.</w:t>
      </w:r>
    </w:p>
    <w:p w14:paraId="11A247A2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8" w:name="_Toc60738065"/>
      <w:r w:rsidRPr="00D36A9B">
        <w:rPr>
          <w:rFonts w:ascii="Arial" w:hAnsi="Arial" w:cs="Arial"/>
          <w:sz w:val="22"/>
          <w:szCs w:val="22"/>
        </w:rPr>
        <w:t>Specyfikacja techniczna</w:t>
      </w:r>
      <w:bookmarkEnd w:id="8"/>
    </w:p>
    <w:p w14:paraId="19A2CF85" w14:textId="4A917054" w:rsidR="008C4FC6" w:rsidRPr="00D36A9B" w:rsidRDefault="008C4FC6" w:rsidP="008C4FC6">
      <w:pPr>
        <w:ind w:left="708"/>
        <w:jc w:val="both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t>Wg opisu w pkt 2</w:t>
      </w:r>
      <w:r w:rsidR="00A406A5">
        <w:rPr>
          <w:rFonts w:ascii="Arial" w:hAnsi="Arial" w:cs="Arial"/>
        </w:rPr>
        <w:t>.</w:t>
      </w:r>
    </w:p>
    <w:p w14:paraId="15FFE79A" w14:textId="77777777" w:rsidR="008C4FC6" w:rsidRPr="00D36A9B" w:rsidRDefault="008C4FC6" w:rsidP="008C4FC6">
      <w:pPr>
        <w:pStyle w:val="Nagwek1"/>
        <w:numPr>
          <w:ilvl w:val="0"/>
          <w:numId w:val="6"/>
        </w:numPr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9" w:name="_Toc60738066"/>
      <w:r w:rsidRPr="00D36A9B">
        <w:rPr>
          <w:rFonts w:ascii="Arial" w:hAnsi="Arial" w:cs="Arial"/>
          <w:sz w:val="22"/>
          <w:szCs w:val="22"/>
        </w:rPr>
        <w:t>Wymagania prawne</w:t>
      </w:r>
      <w:bookmarkEnd w:id="9"/>
    </w:p>
    <w:p w14:paraId="1564C0F6" w14:textId="55AA049C" w:rsidR="008C4FC6" w:rsidRPr="00D36A9B" w:rsidRDefault="008C4FC6" w:rsidP="008C4FC6">
      <w:pPr>
        <w:spacing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musi p</w:t>
      </w:r>
      <w:r w:rsidRPr="006274EB">
        <w:rPr>
          <w:rFonts w:ascii="Arial" w:hAnsi="Arial" w:cs="Arial"/>
        </w:rPr>
        <w:t>osiada</w:t>
      </w:r>
      <w:r>
        <w:rPr>
          <w:rFonts w:ascii="Arial" w:hAnsi="Arial" w:cs="Arial"/>
        </w:rPr>
        <w:t>ć</w:t>
      </w:r>
      <w:r w:rsidRPr="006274EB">
        <w:rPr>
          <w:rFonts w:ascii="Arial" w:hAnsi="Arial" w:cs="Arial"/>
        </w:rPr>
        <w:t xml:space="preserve"> odpowiednią wiedzę, umiejętności</w:t>
      </w:r>
      <w:r>
        <w:rPr>
          <w:rFonts w:ascii="Arial" w:hAnsi="Arial" w:cs="Arial"/>
        </w:rPr>
        <w:t xml:space="preserve">, </w:t>
      </w:r>
      <w:r w:rsidRPr="006274EB">
        <w:rPr>
          <w:rFonts w:ascii="Arial" w:hAnsi="Arial" w:cs="Arial"/>
        </w:rPr>
        <w:t>doświadczenie</w:t>
      </w:r>
      <w:r>
        <w:rPr>
          <w:rFonts w:ascii="Arial" w:hAnsi="Arial" w:cs="Arial"/>
        </w:rPr>
        <w:t xml:space="preserve">    </w:t>
      </w:r>
      <w:r w:rsidRPr="006274EB">
        <w:rPr>
          <w:rFonts w:ascii="Arial" w:hAnsi="Arial" w:cs="Arial"/>
        </w:rPr>
        <w:t xml:space="preserve">niezbędne do świadczenia </w:t>
      </w:r>
      <w:r>
        <w:rPr>
          <w:rFonts w:ascii="Arial" w:hAnsi="Arial" w:cs="Arial"/>
        </w:rPr>
        <w:t>w/w u</w:t>
      </w:r>
      <w:r w:rsidRPr="006274EB">
        <w:rPr>
          <w:rFonts w:ascii="Arial" w:hAnsi="Arial" w:cs="Arial"/>
        </w:rPr>
        <w:t>sług</w:t>
      </w:r>
      <w:r>
        <w:rPr>
          <w:rFonts w:ascii="Arial" w:hAnsi="Arial" w:cs="Arial"/>
        </w:rPr>
        <w:t xml:space="preserve">i oraz referencje z ostatnich </w:t>
      </w:r>
      <w:r w:rsidR="00A406A5">
        <w:rPr>
          <w:rFonts w:ascii="Arial" w:hAnsi="Arial" w:cs="Arial"/>
        </w:rPr>
        <w:t>dwóch lat</w:t>
      </w:r>
      <w:r>
        <w:rPr>
          <w:rFonts w:ascii="Arial" w:hAnsi="Arial" w:cs="Arial"/>
        </w:rPr>
        <w:t xml:space="preserve"> na wykonywane zadania na terenie PKP.</w:t>
      </w:r>
    </w:p>
    <w:p w14:paraId="554B51D1" w14:textId="77777777" w:rsidR="008C4FC6" w:rsidRPr="00D36A9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10" w:name="_Toc60738067"/>
      <w:r w:rsidRPr="00D36A9B">
        <w:rPr>
          <w:rFonts w:ascii="Arial" w:hAnsi="Arial" w:cs="Arial"/>
          <w:sz w:val="22"/>
          <w:szCs w:val="22"/>
        </w:rPr>
        <w:t>Termin i warunki gwarancji</w:t>
      </w:r>
      <w:bookmarkEnd w:id="10"/>
    </w:p>
    <w:p w14:paraId="458E9E76" w14:textId="24401C7B" w:rsidR="008C4FC6" w:rsidRPr="00D36A9B" w:rsidRDefault="008C4FC6" w:rsidP="008C4FC6">
      <w:pPr>
        <w:spacing w:line="240" w:lineRule="auto"/>
        <w:ind w:left="426" w:hanging="2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Do </w:t>
      </w:r>
      <w:r w:rsidR="00A406A5">
        <w:rPr>
          <w:rFonts w:ascii="Arial" w:hAnsi="Arial" w:cs="Arial"/>
        </w:rPr>
        <w:t>31.12.2026 r.</w:t>
      </w:r>
      <w:r w:rsidR="00A406A5" w:rsidRPr="00D36A9B">
        <w:rPr>
          <w:rFonts w:ascii="Arial" w:hAnsi="Arial" w:cs="Arial"/>
        </w:rPr>
        <w:t>, minimum 12</w:t>
      </w:r>
      <w:r w:rsidRPr="00D36A9B">
        <w:rPr>
          <w:rFonts w:ascii="Arial" w:hAnsi="Arial" w:cs="Arial"/>
        </w:rPr>
        <w:t xml:space="preserve"> miesięcy gwarancji</w:t>
      </w:r>
      <w:r w:rsidR="00A406A5">
        <w:rPr>
          <w:rFonts w:ascii="Arial" w:hAnsi="Arial" w:cs="Arial"/>
        </w:rPr>
        <w:t>.</w:t>
      </w:r>
    </w:p>
    <w:p w14:paraId="0B61DF0D" w14:textId="77777777" w:rsidR="008C4FC6" w:rsidRPr="00C05A06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bookmarkStart w:id="11" w:name="_Toc60738068"/>
      <w:r w:rsidRPr="00D36A9B">
        <w:rPr>
          <w:rFonts w:ascii="Arial" w:hAnsi="Arial" w:cs="Arial"/>
          <w:sz w:val="22"/>
          <w:szCs w:val="22"/>
        </w:rPr>
        <w:t>Sposób płatności</w:t>
      </w:r>
      <w:bookmarkEnd w:id="11"/>
    </w:p>
    <w:p w14:paraId="44B6A274" w14:textId="31FE44A9" w:rsidR="008C4FC6" w:rsidRDefault="008C4FC6" w:rsidP="008C4FC6">
      <w:pPr>
        <w:spacing w:line="240" w:lineRule="auto"/>
        <w:ind w:left="708" w:hanging="708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</w:rPr>
        <w:t xml:space="preserve">           </w:t>
      </w:r>
      <w:r w:rsidRPr="00D36A9B">
        <w:rPr>
          <w:rFonts w:ascii="Arial" w:hAnsi="Arial" w:cs="Arial"/>
        </w:rPr>
        <w:t>P</w:t>
      </w:r>
      <w:r w:rsidRPr="00D36A9B">
        <w:rPr>
          <w:rFonts w:ascii="Arial" w:eastAsia="Times New Roman" w:hAnsi="Arial" w:cs="Arial"/>
          <w:kern w:val="1"/>
          <w:lang w:eastAsia="hi-IN" w:bidi="hi-IN"/>
        </w:rPr>
        <w:t xml:space="preserve">łatność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po zakończeniu </w:t>
      </w:r>
      <w:r w:rsidRPr="00D36A9B">
        <w:rPr>
          <w:rFonts w:ascii="Arial" w:eastAsia="Times New Roman" w:hAnsi="Arial" w:cs="Arial"/>
          <w:kern w:val="1"/>
          <w:lang w:eastAsia="hi-IN" w:bidi="hi-IN"/>
        </w:rPr>
        <w:t>usługi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poprzedzonego protokołem </w:t>
      </w:r>
      <w:r w:rsidR="00A406A5">
        <w:rPr>
          <w:rFonts w:ascii="Arial" w:eastAsia="Times New Roman" w:hAnsi="Arial" w:cs="Arial"/>
          <w:kern w:val="1"/>
          <w:lang w:eastAsia="hi-IN" w:bidi="hi-IN"/>
        </w:rPr>
        <w:t>odbioru,</w:t>
      </w:r>
      <w:r w:rsidRPr="00D36A9B">
        <w:rPr>
          <w:rFonts w:ascii="Arial" w:eastAsia="Times New Roman" w:hAnsi="Arial" w:cs="Arial"/>
          <w:kern w:val="1"/>
          <w:lang w:eastAsia="hi-IN" w:bidi="hi-IN"/>
        </w:rPr>
        <w:t xml:space="preserve"> przelew 30 dni od daty </w:t>
      </w:r>
      <w:r>
        <w:rPr>
          <w:rFonts w:ascii="Arial" w:eastAsia="Times New Roman" w:hAnsi="Arial" w:cs="Arial"/>
          <w:kern w:val="1"/>
          <w:lang w:eastAsia="hi-IN" w:bidi="hi-IN"/>
        </w:rPr>
        <w:t>wpływu faktury do Zamawiającego.</w:t>
      </w:r>
    </w:p>
    <w:p w14:paraId="2D8326D7" w14:textId="748C7EF7" w:rsidR="008C4FC6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2" w:name="_Toc60738069"/>
      <w:r w:rsidRPr="00D36A9B">
        <w:rPr>
          <w:rFonts w:ascii="Arial" w:hAnsi="Arial" w:cs="Arial"/>
          <w:sz w:val="22"/>
          <w:szCs w:val="22"/>
        </w:rPr>
        <w:t xml:space="preserve">Kary umowne </w:t>
      </w:r>
      <w:bookmarkEnd w:id="12"/>
      <w:r w:rsidR="00A406A5" w:rsidRPr="00D36A9B">
        <w:rPr>
          <w:rFonts w:ascii="Arial" w:hAnsi="Arial" w:cs="Arial"/>
          <w:sz w:val="22"/>
          <w:szCs w:val="22"/>
        </w:rPr>
        <w:t>–</w:t>
      </w:r>
      <w:r w:rsidR="00A406A5">
        <w:rPr>
          <w:rFonts w:ascii="Arial" w:hAnsi="Arial" w:cs="Arial"/>
          <w:sz w:val="22"/>
          <w:szCs w:val="22"/>
        </w:rPr>
        <w:t xml:space="preserve"> </w:t>
      </w:r>
      <w:r w:rsidR="00A406A5" w:rsidRPr="00075718">
        <w:rPr>
          <w:rFonts w:ascii="Arial" w:hAnsi="Arial" w:cs="Arial"/>
          <w:b w:val="0"/>
          <w:sz w:val="22"/>
          <w:szCs w:val="22"/>
        </w:rPr>
        <w:t>zawarte</w:t>
      </w:r>
      <w:r>
        <w:rPr>
          <w:rFonts w:ascii="Arial" w:hAnsi="Arial" w:cs="Arial"/>
          <w:b w:val="0"/>
          <w:sz w:val="22"/>
          <w:szCs w:val="22"/>
        </w:rPr>
        <w:t xml:space="preserve"> w § Odpowiedzialność</w:t>
      </w:r>
    </w:p>
    <w:p w14:paraId="1B75D2C2" w14:textId="77777777" w:rsidR="008C4FC6" w:rsidRPr="00E6621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3" w:name="_Toc60738070"/>
      <w:r w:rsidRPr="00D36A9B">
        <w:rPr>
          <w:rFonts w:ascii="Arial" w:hAnsi="Arial" w:cs="Arial"/>
          <w:sz w:val="22"/>
          <w:szCs w:val="22"/>
        </w:rPr>
        <w:t xml:space="preserve">Prawo opcji- </w:t>
      </w:r>
      <w:r w:rsidRPr="00E6621B">
        <w:rPr>
          <w:rFonts w:ascii="Arial" w:hAnsi="Arial" w:cs="Arial"/>
          <w:b w:val="0"/>
          <w:sz w:val="22"/>
          <w:szCs w:val="22"/>
        </w:rPr>
        <w:t>nie</w:t>
      </w:r>
      <w:bookmarkEnd w:id="13"/>
      <w:r w:rsidRPr="00E6621B">
        <w:rPr>
          <w:rFonts w:ascii="Arial" w:hAnsi="Arial" w:cs="Arial"/>
          <w:b w:val="0"/>
          <w:sz w:val="22"/>
          <w:szCs w:val="22"/>
        </w:rPr>
        <w:t xml:space="preserve"> </w:t>
      </w:r>
    </w:p>
    <w:p w14:paraId="12232F5A" w14:textId="77777777" w:rsidR="008C4FC6" w:rsidRPr="00E6621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4" w:name="_Toc60738071"/>
      <w:r w:rsidRPr="00D36A9B">
        <w:rPr>
          <w:rFonts w:ascii="Arial" w:hAnsi="Arial" w:cs="Arial"/>
          <w:sz w:val="22"/>
          <w:szCs w:val="22"/>
        </w:rPr>
        <w:t xml:space="preserve">Podwykonawcy- </w:t>
      </w:r>
      <w:r w:rsidRPr="00E6621B">
        <w:rPr>
          <w:rFonts w:ascii="Arial" w:hAnsi="Arial" w:cs="Arial"/>
          <w:b w:val="0"/>
          <w:sz w:val="22"/>
          <w:szCs w:val="22"/>
        </w:rPr>
        <w:t>nie dopuszcza się</w:t>
      </w:r>
      <w:bookmarkEnd w:id="14"/>
      <w:r w:rsidRPr="00E6621B">
        <w:rPr>
          <w:rFonts w:ascii="Arial" w:hAnsi="Arial" w:cs="Arial"/>
          <w:b w:val="0"/>
          <w:sz w:val="22"/>
          <w:szCs w:val="22"/>
        </w:rPr>
        <w:t xml:space="preserve"> </w:t>
      </w:r>
    </w:p>
    <w:p w14:paraId="6ADC3F1F" w14:textId="77777777" w:rsidR="008C4FC6" w:rsidRPr="000C4C5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5" w:name="_Toc60738072"/>
      <w:r w:rsidRPr="00D83B5D">
        <w:rPr>
          <w:rFonts w:ascii="Arial" w:hAnsi="Arial" w:cs="Arial"/>
          <w:sz w:val="22"/>
          <w:szCs w:val="22"/>
        </w:rPr>
        <w:t>Zamówienia</w:t>
      </w:r>
      <w:r w:rsidRPr="00802A14"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802A14">
        <w:rPr>
          <w:rFonts w:ascii="Arial" w:hAnsi="Arial" w:cs="Arial"/>
          <w:b w:val="0"/>
          <w:color w:val="000000"/>
          <w:sz w:val="22"/>
          <w:szCs w:val="22"/>
        </w:rPr>
        <w:t>nie</w:t>
      </w:r>
      <w:bookmarkEnd w:id="15"/>
      <w:r w:rsidRPr="00802A14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14:paraId="1E6E87A4" w14:textId="77777777" w:rsidR="008C4FC6" w:rsidRPr="00E6621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6" w:name="_Toc60738073"/>
      <w:r w:rsidRPr="00D36A9B">
        <w:rPr>
          <w:rFonts w:ascii="Arial" w:hAnsi="Arial" w:cs="Arial"/>
          <w:sz w:val="22"/>
          <w:szCs w:val="22"/>
        </w:rPr>
        <w:t>Uwagi końcowe</w:t>
      </w:r>
      <w:r>
        <w:rPr>
          <w:rFonts w:ascii="Arial" w:hAnsi="Arial" w:cs="Arial"/>
          <w:sz w:val="22"/>
          <w:szCs w:val="22"/>
        </w:rPr>
        <w:t xml:space="preserve">- </w:t>
      </w:r>
      <w:r w:rsidRPr="00E6621B">
        <w:rPr>
          <w:rFonts w:ascii="Arial" w:hAnsi="Arial" w:cs="Arial"/>
          <w:b w:val="0"/>
          <w:sz w:val="22"/>
          <w:szCs w:val="22"/>
        </w:rPr>
        <w:t>brak</w:t>
      </w:r>
      <w:bookmarkEnd w:id="16"/>
    </w:p>
    <w:p w14:paraId="11567054" w14:textId="77777777" w:rsidR="008C4FC6" w:rsidRPr="00E6621B" w:rsidRDefault="008C4FC6" w:rsidP="008C4FC6">
      <w:pPr>
        <w:pStyle w:val="Nagwek1"/>
        <w:numPr>
          <w:ilvl w:val="0"/>
          <w:numId w:val="6"/>
        </w:numPr>
        <w:spacing w:line="240" w:lineRule="auto"/>
        <w:ind w:left="708" w:hanging="708"/>
        <w:jc w:val="both"/>
        <w:rPr>
          <w:rFonts w:ascii="Arial" w:hAnsi="Arial" w:cs="Arial"/>
          <w:b w:val="0"/>
          <w:sz w:val="22"/>
          <w:szCs w:val="22"/>
        </w:rPr>
      </w:pPr>
      <w:bookmarkStart w:id="17" w:name="_Toc60738074"/>
      <w:r w:rsidRPr="00D36A9B">
        <w:rPr>
          <w:rFonts w:ascii="Arial" w:hAnsi="Arial" w:cs="Arial"/>
          <w:sz w:val="22"/>
          <w:szCs w:val="22"/>
        </w:rPr>
        <w:t>Załączniki</w:t>
      </w: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b w:val="0"/>
          <w:sz w:val="22"/>
          <w:szCs w:val="22"/>
        </w:rPr>
        <w:t>brak</w:t>
      </w:r>
      <w:bookmarkEnd w:id="17"/>
      <w:r>
        <w:rPr>
          <w:rFonts w:ascii="Arial" w:hAnsi="Arial" w:cs="Arial"/>
          <w:b w:val="0"/>
          <w:sz w:val="22"/>
          <w:szCs w:val="22"/>
        </w:rPr>
        <w:t xml:space="preserve"> </w:t>
      </w:r>
      <w:bookmarkEnd w:id="0"/>
    </w:p>
    <w:p w14:paraId="73D8C9EE" w14:textId="77777777" w:rsidR="008C4FC6" w:rsidRDefault="008C4FC6" w:rsidP="004B2935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Style w:val="Hipercze"/>
          <w:rFonts w:ascii="Arial" w:hAnsi="Arial" w:cs="Arial"/>
          <w:sz w:val="16"/>
          <w:szCs w:val="16"/>
          <w:u w:val="none"/>
        </w:rPr>
      </w:pPr>
    </w:p>
    <w:sectPr w:rsidR="008C4FC6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E4053" w14:textId="77777777" w:rsidR="005615D8" w:rsidRDefault="005615D8" w:rsidP="00D5409C">
      <w:pPr>
        <w:spacing w:line="240" w:lineRule="auto"/>
      </w:pPr>
      <w:r>
        <w:separator/>
      </w:r>
    </w:p>
  </w:endnote>
  <w:endnote w:type="continuationSeparator" w:id="0">
    <w:p w14:paraId="40889224" w14:textId="77777777" w:rsidR="005615D8" w:rsidRDefault="005615D8" w:rsidP="00D5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109DC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C8A3FD0" wp14:editId="5EBF0AD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640BD" w14:textId="54377EC1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84F7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8A3FD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79640BD" w14:textId="54377EC1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C84F7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72918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11C3C4C7" wp14:editId="1E60C9B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2B8DE" w14:textId="77777777" w:rsidR="00DA617C" w:rsidRPr="008C4FC6" w:rsidRDefault="00DA617C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78AE0D6" w14:textId="77777777" w:rsidR="00DA617C" w:rsidRPr="008C4FC6" w:rsidRDefault="008B31BA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3076" w14:textId="455D9AA0" w:rsidR="00DA617C" w:rsidRPr="008C4FC6" w:rsidRDefault="00DA617C" w:rsidP="00754307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83748B"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8C4FC6" w:rsidRPr="008C4FC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37 277 023</w:t>
                          </w:r>
                          <w:r w:rsidR="008B31BA" w:rsidRPr="008C4FC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C4FC6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C3C4C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352B8DE" w14:textId="77777777" w:rsidR="00DA617C" w:rsidRPr="008C4FC6" w:rsidRDefault="00DA617C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C4FC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78AE0D6" w14:textId="77777777" w:rsidR="00DA617C" w:rsidRPr="008C4FC6" w:rsidRDefault="008B31BA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C4FC6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8C4FC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3076" w14:textId="455D9AA0" w:rsidR="00DA617C" w:rsidRPr="008C4FC6" w:rsidRDefault="00DA617C" w:rsidP="00754307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C4FC6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83748B" w:rsidRPr="008C4FC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8C4FC6" w:rsidRPr="008C4FC6">
                      <w:rPr>
                        <w:rFonts w:ascii="Arial" w:hAnsi="Arial" w:cs="Arial"/>
                        <w:sz w:val="14"/>
                        <w:szCs w:val="14"/>
                      </w:rPr>
                      <w:t>37 277 023</w:t>
                    </w:r>
                    <w:r w:rsidR="008B31BA" w:rsidRPr="008C4FC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8C4FC6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227D0B2" wp14:editId="4C7DF44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8A1B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227D0B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BC8A1B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6880" w14:textId="77777777" w:rsidR="005615D8" w:rsidRDefault="005615D8" w:rsidP="00D5409C">
      <w:pPr>
        <w:spacing w:line="240" w:lineRule="auto"/>
      </w:pPr>
      <w:r>
        <w:separator/>
      </w:r>
    </w:p>
  </w:footnote>
  <w:footnote w:type="continuationSeparator" w:id="0">
    <w:p w14:paraId="0565EBAF" w14:textId="77777777" w:rsidR="005615D8" w:rsidRDefault="005615D8" w:rsidP="00D54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9A9D" w14:textId="77777777" w:rsidR="00DA617C" w:rsidRDefault="008D3D41" w:rsidP="00C84F74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inline distT="0" distB="0" distL="0" distR="0" wp14:anchorId="6210CDAC" wp14:editId="39AF365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E729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000B628" wp14:editId="2658EB82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10CD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6E0E729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000B628" wp14:editId="2658EB82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7550"/>
    <w:multiLevelType w:val="hybridMultilevel"/>
    <w:tmpl w:val="8626F6A2"/>
    <w:lvl w:ilvl="0" w:tplc="23C6B9A6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12528A"/>
    <w:multiLevelType w:val="hybridMultilevel"/>
    <w:tmpl w:val="79AE724E"/>
    <w:lvl w:ilvl="0" w:tplc="891EC702">
      <w:numFmt w:val="bullet"/>
      <w:lvlText w:val="•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F827244"/>
    <w:multiLevelType w:val="hybridMultilevel"/>
    <w:tmpl w:val="CC4AE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11147"/>
    <w:multiLevelType w:val="hybridMultilevel"/>
    <w:tmpl w:val="BFF22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E30AC"/>
    <w:multiLevelType w:val="hybridMultilevel"/>
    <w:tmpl w:val="9536AB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75D2782"/>
    <w:multiLevelType w:val="multilevel"/>
    <w:tmpl w:val="DEC4B4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FD2BAE"/>
    <w:multiLevelType w:val="hybridMultilevel"/>
    <w:tmpl w:val="D3D88C8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030846"/>
    <w:multiLevelType w:val="hybridMultilevel"/>
    <w:tmpl w:val="4C4A1B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D441C4"/>
    <w:multiLevelType w:val="hybridMultilevel"/>
    <w:tmpl w:val="F848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3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160410"/>
    <w:multiLevelType w:val="hybridMultilevel"/>
    <w:tmpl w:val="24BE0E4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1" w15:restartNumberingAfterBreak="0">
    <w:nsid w:val="5264101D"/>
    <w:multiLevelType w:val="hybridMultilevel"/>
    <w:tmpl w:val="AFF85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63C62"/>
    <w:multiLevelType w:val="hybridMultilevel"/>
    <w:tmpl w:val="86FAAF98"/>
    <w:lvl w:ilvl="0" w:tplc="9A006A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9924F67"/>
    <w:multiLevelType w:val="hybridMultilevel"/>
    <w:tmpl w:val="AFE2E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C271BB"/>
    <w:multiLevelType w:val="multilevel"/>
    <w:tmpl w:val="D5EC5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F7CD4"/>
    <w:multiLevelType w:val="hybridMultilevel"/>
    <w:tmpl w:val="08ACFAB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3" w15:restartNumberingAfterBreak="0">
    <w:nsid w:val="75BF700E"/>
    <w:multiLevelType w:val="hybridMultilevel"/>
    <w:tmpl w:val="11925BB8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4" w15:restartNumberingAfterBreak="0">
    <w:nsid w:val="7B2E53C7"/>
    <w:multiLevelType w:val="hybridMultilevel"/>
    <w:tmpl w:val="00809D0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7B0495"/>
    <w:multiLevelType w:val="hybridMultilevel"/>
    <w:tmpl w:val="0730F682"/>
    <w:lvl w:ilvl="0" w:tplc="0415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 w16cid:durableId="98987969">
    <w:abstractNumId w:val="32"/>
  </w:num>
  <w:num w:numId="2" w16cid:durableId="1703284159">
    <w:abstractNumId w:val="27"/>
  </w:num>
  <w:num w:numId="3" w16cid:durableId="86124175">
    <w:abstractNumId w:val="4"/>
  </w:num>
  <w:num w:numId="4" w16cid:durableId="1973512696">
    <w:abstractNumId w:val="19"/>
  </w:num>
  <w:num w:numId="5" w16cid:durableId="1905335422">
    <w:abstractNumId w:val="23"/>
  </w:num>
  <w:num w:numId="6" w16cid:durableId="432557469">
    <w:abstractNumId w:val="25"/>
  </w:num>
  <w:num w:numId="7" w16cid:durableId="1603608583">
    <w:abstractNumId w:val="8"/>
  </w:num>
  <w:num w:numId="8" w16cid:durableId="1365254240">
    <w:abstractNumId w:val="3"/>
  </w:num>
  <w:num w:numId="9" w16cid:durableId="46996345">
    <w:abstractNumId w:val="29"/>
  </w:num>
  <w:num w:numId="10" w16cid:durableId="1546792600">
    <w:abstractNumId w:val="16"/>
  </w:num>
  <w:num w:numId="11" w16cid:durableId="1413508838">
    <w:abstractNumId w:val="11"/>
  </w:num>
  <w:num w:numId="12" w16cid:durableId="38625319">
    <w:abstractNumId w:val="12"/>
  </w:num>
  <w:num w:numId="13" w16cid:durableId="923954178">
    <w:abstractNumId w:val="21"/>
  </w:num>
  <w:num w:numId="14" w16cid:durableId="1477720625">
    <w:abstractNumId w:val="2"/>
  </w:num>
  <w:num w:numId="15" w16cid:durableId="254171318">
    <w:abstractNumId w:val="7"/>
  </w:num>
  <w:num w:numId="16" w16cid:durableId="847793293">
    <w:abstractNumId w:val="28"/>
  </w:num>
  <w:num w:numId="17" w16cid:durableId="1370953273">
    <w:abstractNumId w:val="14"/>
  </w:num>
  <w:num w:numId="18" w16cid:durableId="533231456">
    <w:abstractNumId w:val="18"/>
  </w:num>
  <w:num w:numId="19" w16cid:durableId="1611471950">
    <w:abstractNumId w:val="1"/>
  </w:num>
  <w:num w:numId="20" w16cid:durableId="490413120">
    <w:abstractNumId w:val="9"/>
  </w:num>
  <w:num w:numId="21" w16cid:durableId="90785519">
    <w:abstractNumId w:val="26"/>
  </w:num>
  <w:num w:numId="22" w16cid:durableId="1468203011">
    <w:abstractNumId w:val="13"/>
  </w:num>
  <w:num w:numId="23" w16cid:durableId="773787081">
    <w:abstractNumId w:val="20"/>
  </w:num>
  <w:num w:numId="24" w16cid:durableId="1127623336">
    <w:abstractNumId w:val="35"/>
  </w:num>
  <w:num w:numId="25" w16cid:durableId="11608550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2594161">
    <w:abstractNumId w:val="15"/>
  </w:num>
  <w:num w:numId="27" w16cid:durableId="1740785625">
    <w:abstractNumId w:val="24"/>
  </w:num>
  <w:num w:numId="28" w16cid:durableId="1486236971">
    <w:abstractNumId w:val="5"/>
  </w:num>
  <w:num w:numId="29" w16cid:durableId="2038501855">
    <w:abstractNumId w:val="17"/>
  </w:num>
  <w:num w:numId="30" w16cid:durableId="1950431305">
    <w:abstractNumId w:val="22"/>
  </w:num>
  <w:num w:numId="31" w16cid:durableId="1050151273">
    <w:abstractNumId w:val="34"/>
  </w:num>
  <w:num w:numId="32" w16cid:durableId="1019815072">
    <w:abstractNumId w:val="0"/>
  </w:num>
  <w:num w:numId="33" w16cid:durableId="1484086327">
    <w:abstractNumId w:val="33"/>
  </w:num>
  <w:num w:numId="34" w16cid:durableId="2146194026">
    <w:abstractNumId w:val="6"/>
  </w:num>
  <w:num w:numId="35" w16cid:durableId="932129461">
    <w:abstractNumId w:val="10"/>
  </w:num>
  <w:num w:numId="36" w16cid:durableId="1764372826">
    <w:abstractNumId w:val="31"/>
  </w:num>
  <w:num w:numId="37" w16cid:durableId="15618668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453"/>
    <w:rsid w:val="000360EA"/>
    <w:rsid w:val="00037DE9"/>
    <w:rsid w:val="0005351E"/>
    <w:rsid w:val="00054E6F"/>
    <w:rsid w:val="00055B09"/>
    <w:rsid w:val="00074343"/>
    <w:rsid w:val="000818DA"/>
    <w:rsid w:val="00081BEF"/>
    <w:rsid w:val="00084B3D"/>
    <w:rsid w:val="000C19C7"/>
    <w:rsid w:val="000E277D"/>
    <w:rsid w:val="000E37AE"/>
    <w:rsid w:val="001337C4"/>
    <w:rsid w:val="00141226"/>
    <w:rsid w:val="00143DA2"/>
    <w:rsid w:val="00150560"/>
    <w:rsid w:val="00152131"/>
    <w:rsid w:val="00156F3D"/>
    <w:rsid w:val="00182251"/>
    <w:rsid w:val="00195F0E"/>
    <w:rsid w:val="001A4F34"/>
    <w:rsid w:val="001B5E3B"/>
    <w:rsid w:val="001C475B"/>
    <w:rsid w:val="00220C74"/>
    <w:rsid w:val="00237884"/>
    <w:rsid w:val="00243C84"/>
    <w:rsid w:val="0025604B"/>
    <w:rsid w:val="00257069"/>
    <w:rsid w:val="002654DC"/>
    <w:rsid w:val="00266188"/>
    <w:rsid w:val="0027153D"/>
    <w:rsid w:val="00274564"/>
    <w:rsid w:val="002A5205"/>
    <w:rsid w:val="002A6AF8"/>
    <w:rsid w:val="002C3283"/>
    <w:rsid w:val="002E1D96"/>
    <w:rsid w:val="002E434E"/>
    <w:rsid w:val="002F7489"/>
    <w:rsid w:val="00314E40"/>
    <w:rsid w:val="00325021"/>
    <w:rsid w:val="00344AB4"/>
    <w:rsid w:val="00372D83"/>
    <w:rsid w:val="00391226"/>
    <w:rsid w:val="003A6146"/>
    <w:rsid w:val="003B71AD"/>
    <w:rsid w:val="003D278F"/>
    <w:rsid w:val="003E6FB7"/>
    <w:rsid w:val="00420701"/>
    <w:rsid w:val="004314F2"/>
    <w:rsid w:val="004358E2"/>
    <w:rsid w:val="00446679"/>
    <w:rsid w:val="00470CCF"/>
    <w:rsid w:val="004A70F2"/>
    <w:rsid w:val="004B2935"/>
    <w:rsid w:val="004B6D5B"/>
    <w:rsid w:val="004C03DF"/>
    <w:rsid w:val="004D205A"/>
    <w:rsid w:val="004D220A"/>
    <w:rsid w:val="004D6EC9"/>
    <w:rsid w:val="004E65C1"/>
    <w:rsid w:val="004E65D7"/>
    <w:rsid w:val="00502786"/>
    <w:rsid w:val="00544E92"/>
    <w:rsid w:val="0054798C"/>
    <w:rsid w:val="005615D8"/>
    <w:rsid w:val="00583E52"/>
    <w:rsid w:val="00590146"/>
    <w:rsid w:val="00594C72"/>
    <w:rsid w:val="00595CCD"/>
    <w:rsid w:val="005C3EFE"/>
    <w:rsid w:val="005D5C7A"/>
    <w:rsid w:val="00615A71"/>
    <w:rsid w:val="00625770"/>
    <w:rsid w:val="0064524D"/>
    <w:rsid w:val="0068696F"/>
    <w:rsid w:val="006A159D"/>
    <w:rsid w:val="006B0F88"/>
    <w:rsid w:val="006B6163"/>
    <w:rsid w:val="006D3756"/>
    <w:rsid w:val="006E2DFA"/>
    <w:rsid w:val="00710613"/>
    <w:rsid w:val="007142F8"/>
    <w:rsid w:val="0073696C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3748B"/>
    <w:rsid w:val="008514CF"/>
    <w:rsid w:val="008542C9"/>
    <w:rsid w:val="00867948"/>
    <w:rsid w:val="00870FEA"/>
    <w:rsid w:val="00871DA5"/>
    <w:rsid w:val="008746D9"/>
    <w:rsid w:val="008A36F6"/>
    <w:rsid w:val="008B31BA"/>
    <w:rsid w:val="008B4584"/>
    <w:rsid w:val="008B569A"/>
    <w:rsid w:val="008B6A18"/>
    <w:rsid w:val="008C4FC6"/>
    <w:rsid w:val="008D3D41"/>
    <w:rsid w:val="008E1E1A"/>
    <w:rsid w:val="008E30A4"/>
    <w:rsid w:val="008E5AB3"/>
    <w:rsid w:val="008F4AE1"/>
    <w:rsid w:val="00931B5B"/>
    <w:rsid w:val="0096604A"/>
    <w:rsid w:val="00974615"/>
    <w:rsid w:val="009767F4"/>
    <w:rsid w:val="009A2AF0"/>
    <w:rsid w:val="009B1B18"/>
    <w:rsid w:val="009F0828"/>
    <w:rsid w:val="009F14FE"/>
    <w:rsid w:val="009F3D17"/>
    <w:rsid w:val="00A02775"/>
    <w:rsid w:val="00A03CB9"/>
    <w:rsid w:val="00A041F4"/>
    <w:rsid w:val="00A406A5"/>
    <w:rsid w:val="00A43060"/>
    <w:rsid w:val="00A60426"/>
    <w:rsid w:val="00AA1FE2"/>
    <w:rsid w:val="00AA42D9"/>
    <w:rsid w:val="00AA6007"/>
    <w:rsid w:val="00AC6321"/>
    <w:rsid w:val="00AD1524"/>
    <w:rsid w:val="00AF6C80"/>
    <w:rsid w:val="00B01136"/>
    <w:rsid w:val="00B036DC"/>
    <w:rsid w:val="00B60240"/>
    <w:rsid w:val="00B6179F"/>
    <w:rsid w:val="00B66B0B"/>
    <w:rsid w:val="00B84DAC"/>
    <w:rsid w:val="00B910C2"/>
    <w:rsid w:val="00BA38C4"/>
    <w:rsid w:val="00BC08AF"/>
    <w:rsid w:val="00C06C20"/>
    <w:rsid w:val="00C20F87"/>
    <w:rsid w:val="00C25D47"/>
    <w:rsid w:val="00C33F65"/>
    <w:rsid w:val="00C56FD1"/>
    <w:rsid w:val="00C64932"/>
    <w:rsid w:val="00C84F74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41920"/>
    <w:rsid w:val="00D51C6E"/>
    <w:rsid w:val="00D5409C"/>
    <w:rsid w:val="00D672A9"/>
    <w:rsid w:val="00D71148"/>
    <w:rsid w:val="00DA617C"/>
    <w:rsid w:val="00DA68E2"/>
    <w:rsid w:val="00DB0078"/>
    <w:rsid w:val="00DC2CB2"/>
    <w:rsid w:val="00DF5BA0"/>
    <w:rsid w:val="00E011DC"/>
    <w:rsid w:val="00E01EB3"/>
    <w:rsid w:val="00E42AD4"/>
    <w:rsid w:val="00E71042"/>
    <w:rsid w:val="00E72D4D"/>
    <w:rsid w:val="00E74D3F"/>
    <w:rsid w:val="00E9687E"/>
    <w:rsid w:val="00EC35DF"/>
    <w:rsid w:val="00EE2DCC"/>
    <w:rsid w:val="00EF48E6"/>
    <w:rsid w:val="00F270D5"/>
    <w:rsid w:val="00F56976"/>
    <w:rsid w:val="00F701A8"/>
    <w:rsid w:val="00FA4EAF"/>
    <w:rsid w:val="00FA6739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F9EF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uiPriority w:val="99"/>
    <w:rsid w:val="005027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278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2786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99"/>
    <w:qFormat/>
    <w:locked/>
    <w:rsid w:val="005027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152E-0C57-46E9-8D1A-9C0399E9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1593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11130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5</cp:revision>
  <cp:lastPrinted>2014-05-29T11:08:00Z</cp:lastPrinted>
  <dcterms:created xsi:type="dcterms:W3CDTF">2026-01-19T12:45:00Z</dcterms:created>
  <dcterms:modified xsi:type="dcterms:W3CDTF">2026-01-20T09:00:00Z</dcterms:modified>
</cp:coreProperties>
</file>